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BD42" w14:textId="3ED1FB49" w:rsidR="00462D7F" w:rsidRPr="00817E9F" w:rsidRDefault="00462D7F" w:rsidP="00232C27">
      <w:pPr>
        <w:pStyle w:val="Heading1"/>
      </w:pPr>
      <w:bookmarkStart w:id="0" w:name="_Toc202172608"/>
      <w:r w:rsidRPr="00817E9F">
        <w:t>Flexible Support</w:t>
      </w:r>
      <w:bookmarkEnd w:id="0"/>
      <w:r w:rsidR="00916CC1">
        <w:t xml:space="preserve"> 2027</w:t>
      </w:r>
    </w:p>
    <w:p w14:paraId="60AE4505" w14:textId="13B342FA" w:rsidR="00462D7F" w:rsidRDefault="00F07AF2" w:rsidP="004D78E4">
      <w:bookmarkStart w:id="1" w:name="_igomlbipof34" w:colFirst="0" w:colLast="0"/>
      <w:bookmarkEnd w:id="1"/>
      <w:r w:rsidRPr="004D78E4">
        <w:t>Metropolitan Regional Arts Council</w:t>
      </w:r>
      <w:r w:rsidR="00232C27">
        <w:t xml:space="preserve"> </w:t>
      </w:r>
      <w:r w:rsidR="00462D7F" w:rsidRPr="004D78E4">
        <w:t>Grant Program Overview and Application Instructions</w:t>
      </w:r>
      <w:bookmarkStart w:id="2" w:name="_71rmpvscl9hw" w:colFirst="0" w:colLast="0"/>
      <w:bookmarkEnd w:id="2"/>
    </w:p>
    <w:p w14:paraId="539CB8FB" w14:textId="0C810048" w:rsidR="00F07AF2" w:rsidRPr="004D78E4" w:rsidRDefault="00F07AF2" w:rsidP="00232C27">
      <w:pPr>
        <w:pStyle w:val="Heading2"/>
      </w:pPr>
      <w:bookmarkStart w:id="3" w:name="_Toc202172609"/>
      <w:r w:rsidRPr="004D78E4">
        <w:t>Important Dates</w:t>
      </w:r>
      <w:bookmarkEnd w:id="3"/>
    </w:p>
    <w:p w14:paraId="1C136567" w14:textId="481E25F2" w:rsidR="00DE12BA" w:rsidRDefault="00DE12BA" w:rsidP="000B7F8A">
      <w:pPr>
        <w:pStyle w:val="NormalIndent"/>
      </w:pPr>
      <w:r w:rsidRPr="004D78E4">
        <w:t xml:space="preserve">Flexible Support </w:t>
      </w:r>
      <w:r w:rsidR="000B7F8A">
        <w:t xml:space="preserve">has two rounds. </w:t>
      </w:r>
      <w:r w:rsidRPr="004D78E4">
        <w:t>You may apply in either round, but if you are awarded a grant in Round 1, you may not apply again in Round 2.</w:t>
      </w:r>
    </w:p>
    <w:p w14:paraId="3C0EFCD5" w14:textId="24D2EB66" w:rsidR="00135E52" w:rsidRPr="00F90FE1" w:rsidRDefault="00135E52" w:rsidP="000B7F8A">
      <w:pPr>
        <w:pStyle w:val="NormalIndent"/>
        <w:rPr>
          <w:color w:val="000000" w:themeColor="text1"/>
        </w:rPr>
      </w:pPr>
      <w:r w:rsidRPr="00F90FE1">
        <w:rPr>
          <w:color w:val="000000" w:themeColor="text1"/>
        </w:rPr>
        <w:t>Groups with Fiscal Sponsors: Your Fiscal Sponsor Agreement Form is due from your Fiscal Sponsor by the deadline for each grant round.</w:t>
      </w:r>
      <w:r w:rsidR="005F38D3" w:rsidRPr="00F90FE1">
        <w:rPr>
          <w:color w:val="000000" w:themeColor="text1"/>
        </w:rPr>
        <w:t xml:space="preserve"> There are no </w:t>
      </w:r>
      <w:r w:rsidR="003A1027" w:rsidRPr="00F90FE1">
        <w:rPr>
          <w:color w:val="000000" w:themeColor="text1"/>
        </w:rPr>
        <w:t>exceptions</w:t>
      </w:r>
      <w:r w:rsidR="005F38D3" w:rsidRPr="00F90FE1">
        <w:rPr>
          <w:color w:val="000000" w:themeColor="text1"/>
        </w:rPr>
        <w:t>.</w:t>
      </w:r>
    </w:p>
    <w:p w14:paraId="24DDFED0" w14:textId="17E089CE" w:rsidR="00A95E4D" w:rsidRPr="004D78E4" w:rsidRDefault="00462D7F" w:rsidP="00232C27">
      <w:pPr>
        <w:pStyle w:val="Heading3"/>
      </w:pPr>
      <w:bookmarkStart w:id="4" w:name="_Toc202172610"/>
      <w:r w:rsidRPr="004D78E4">
        <w:t>Grant Round 1</w:t>
      </w:r>
      <w:bookmarkEnd w:id="4"/>
    </w:p>
    <w:p w14:paraId="189ACBED" w14:textId="1B9E3356" w:rsidR="00462D7F" w:rsidRPr="004D78E4" w:rsidRDefault="00A95E4D" w:rsidP="00C52917">
      <w:pPr>
        <w:ind w:left="720"/>
      </w:pPr>
      <w:r w:rsidRPr="004D78E4">
        <w:t>A</w:t>
      </w:r>
      <w:r w:rsidR="00462D7F" w:rsidRPr="004D78E4">
        <w:t xml:space="preserve">pplication opens in Submittable: </w:t>
      </w:r>
      <w:r w:rsidR="00006135" w:rsidRPr="00006135">
        <w:rPr>
          <w:b/>
          <w:bCs/>
        </w:rPr>
        <w:t xml:space="preserve">Monday, </w:t>
      </w:r>
      <w:r w:rsidR="00462D7F" w:rsidRPr="00006135">
        <w:rPr>
          <w:b/>
          <w:bCs/>
        </w:rPr>
        <w:t xml:space="preserve">July </w:t>
      </w:r>
      <w:r w:rsidR="00817E9F" w:rsidRPr="00006135">
        <w:rPr>
          <w:b/>
          <w:bCs/>
        </w:rPr>
        <w:t>13</w:t>
      </w:r>
      <w:r w:rsidR="00462D7F" w:rsidRPr="00006135">
        <w:rPr>
          <w:b/>
          <w:bCs/>
        </w:rPr>
        <w:t>, 202</w:t>
      </w:r>
      <w:r w:rsidR="00817E9F" w:rsidRPr="00006135">
        <w:rPr>
          <w:b/>
          <w:bCs/>
        </w:rPr>
        <w:t>6</w:t>
      </w:r>
    </w:p>
    <w:p w14:paraId="7AD603A5" w14:textId="1357B117" w:rsidR="00A76372" w:rsidRDefault="00462D7F" w:rsidP="00A76372">
      <w:pPr>
        <w:ind w:left="720"/>
      </w:pPr>
      <w:bookmarkStart w:id="5" w:name="_g7j5pkosb6ik"/>
      <w:bookmarkEnd w:id="5"/>
      <w:r>
        <w:t xml:space="preserve">Deadline: </w:t>
      </w:r>
      <w:r w:rsidR="00817E9F" w:rsidRPr="4B7B3497">
        <w:rPr>
          <w:b/>
          <w:bCs/>
        </w:rPr>
        <w:t>Friday, August 7</w:t>
      </w:r>
      <w:r w:rsidRPr="4B7B3497">
        <w:rPr>
          <w:b/>
          <w:bCs/>
        </w:rPr>
        <w:t>, 202</w:t>
      </w:r>
      <w:r w:rsidR="00817E9F" w:rsidRPr="4B7B3497">
        <w:rPr>
          <w:b/>
          <w:bCs/>
        </w:rPr>
        <w:t>6, 11:59 pm</w:t>
      </w:r>
      <w:r w:rsidR="00006135">
        <w:t xml:space="preserve"> </w:t>
      </w:r>
      <w:bookmarkStart w:id="6" w:name="_rfwynd6oav8" w:colFirst="0" w:colLast="0"/>
      <w:bookmarkStart w:id="7" w:name="_xuminir6a88g" w:colFirst="0" w:colLast="0"/>
      <w:bookmarkEnd w:id="6"/>
      <w:bookmarkEnd w:id="7"/>
    </w:p>
    <w:p w14:paraId="5BFCBFE7" w14:textId="29674BDC" w:rsidR="00C07D78" w:rsidRDefault="00B716B1" w:rsidP="00817E9F">
      <w:pPr>
        <w:ind w:left="720"/>
      </w:pPr>
      <w:r>
        <w:t>Final g</w:t>
      </w:r>
      <w:r w:rsidR="00C07D78">
        <w:t xml:space="preserve">rant </w:t>
      </w:r>
      <w:r>
        <w:t xml:space="preserve">award </w:t>
      </w:r>
      <w:r w:rsidR="00C07D78">
        <w:t xml:space="preserve">notification: </w:t>
      </w:r>
      <w:r w:rsidR="00BF709A">
        <w:t>December 1, 2026</w:t>
      </w:r>
    </w:p>
    <w:p w14:paraId="238909BF" w14:textId="0B0886B9" w:rsidR="00B716B1" w:rsidRDefault="00462D7F" w:rsidP="00B716B1">
      <w:pPr>
        <w:ind w:left="720"/>
        <w:rPr>
          <w:b/>
          <w:bCs/>
        </w:rPr>
      </w:pPr>
      <w:r w:rsidRPr="004D78E4">
        <w:t xml:space="preserve">Eligible funding period: </w:t>
      </w:r>
      <w:r w:rsidRPr="00006135">
        <w:rPr>
          <w:b/>
          <w:bCs/>
        </w:rPr>
        <w:t xml:space="preserve">December </w:t>
      </w:r>
      <w:r w:rsidR="00006135" w:rsidRPr="00006135">
        <w:rPr>
          <w:b/>
          <w:bCs/>
        </w:rPr>
        <w:t>7</w:t>
      </w:r>
      <w:r w:rsidRPr="00006135">
        <w:rPr>
          <w:b/>
          <w:bCs/>
        </w:rPr>
        <w:t>, 202</w:t>
      </w:r>
      <w:r w:rsidR="000B7F8A">
        <w:rPr>
          <w:b/>
          <w:bCs/>
        </w:rPr>
        <w:t>6</w:t>
      </w:r>
      <w:r w:rsidRPr="00006135">
        <w:rPr>
          <w:b/>
          <w:bCs/>
        </w:rPr>
        <w:t>–</w:t>
      </w:r>
      <w:r w:rsidR="00220A82">
        <w:rPr>
          <w:b/>
          <w:bCs/>
        </w:rPr>
        <w:t>June 30</w:t>
      </w:r>
      <w:r w:rsidRPr="00006135">
        <w:rPr>
          <w:b/>
          <w:bCs/>
        </w:rPr>
        <w:t>, 202</w:t>
      </w:r>
      <w:r w:rsidR="00006135" w:rsidRPr="00006135">
        <w:rPr>
          <w:b/>
          <w:bCs/>
        </w:rPr>
        <w:t>8</w:t>
      </w:r>
    </w:p>
    <w:p w14:paraId="60AC7EB9" w14:textId="0395D3B3" w:rsidR="000C7735" w:rsidRPr="000C7735" w:rsidRDefault="003028A1" w:rsidP="000C7735">
      <w:pPr>
        <w:ind w:left="1440"/>
      </w:pPr>
      <w:r w:rsidRPr="003A1027">
        <w:t>Note:</w:t>
      </w:r>
      <w:r w:rsidRPr="003028A1">
        <w:t xml:space="preserve"> </w:t>
      </w:r>
      <w:r w:rsidRPr="003A1027">
        <w:t xml:space="preserve">Round 1 applicants must select a </w:t>
      </w:r>
      <w:r w:rsidRPr="003A1027">
        <w:rPr>
          <w:i/>
          <w:iCs/>
        </w:rPr>
        <w:t>Pro</w:t>
      </w:r>
      <w:r w:rsidR="005F38D3">
        <w:rPr>
          <w:i/>
          <w:iCs/>
        </w:rPr>
        <w:t>posal</w:t>
      </w:r>
      <w:r w:rsidRPr="003A1027">
        <w:rPr>
          <w:i/>
          <w:iCs/>
        </w:rPr>
        <w:t xml:space="preserve"> Start Date</w:t>
      </w:r>
      <w:r w:rsidRPr="003A1027">
        <w:t xml:space="preserve"> on or before June 7, 2027</w:t>
      </w:r>
    </w:p>
    <w:p w14:paraId="01F32687" w14:textId="226AA4CC" w:rsidR="00A95E4D" w:rsidRPr="004D78E4" w:rsidRDefault="00462D7F" w:rsidP="00232C27">
      <w:pPr>
        <w:pStyle w:val="Heading3"/>
      </w:pPr>
      <w:bookmarkStart w:id="8" w:name="_Toc202172611"/>
      <w:r w:rsidRPr="004D78E4">
        <w:t>Grant Round 2</w:t>
      </w:r>
      <w:bookmarkEnd w:id="8"/>
    </w:p>
    <w:p w14:paraId="6758EAE8" w14:textId="1D0EC34A" w:rsidR="00462D7F" w:rsidRPr="004D78E4" w:rsidRDefault="00A95E4D" w:rsidP="00817E9F">
      <w:pPr>
        <w:pStyle w:val="NormalIndent"/>
      </w:pPr>
      <w:r w:rsidRPr="004D78E4">
        <w:t>A</w:t>
      </w:r>
      <w:r w:rsidR="00462D7F" w:rsidRPr="004D78E4">
        <w:t xml:space="preserve">pplication opens in Submittable: </w:t>
      </w:r>
      <w:r w:rsidR="00006135" w:rsidRPr="00006135">
        <w:rPr>
          <w:b/>
          <w:bCs/>
        </w:rPr>
        <w:t xml:space="preserve">Monday, </w:t>
      </w:r>
      <w:r w:rsidR="00462D7F" w:rsidRPr="00006135">
        <w:rPr>
          <w:b/>
          <w:bCs/>
        </w:rPr>
        <w:t xml:space="preserve">January </w:t>
      </w:r>
      <w:r w:rsidR="00006135" w:rsidRPr="00006135">
        <w:rPr>
          <w:b/>
          <w:bCs/>
        </w:rPr>
        <w:t>11</w:t>
      </w:r>
      <w:r w:rsidR="00462D7F" w:rsidRPr="00006135">
        <w:rPr>
          <w:b/>
          <w:bCs/>
        </w:rPr>
        <w:t>, 202</w:t>
      </w:r>
      <w:r w:rsidR="00006135" w:rsidRPr="00006135">
        <w:rPr>
          <w:b/>
          <w:bCs/>
        </w:rPr>
        <w:t>7</w:t>
      </w:r>
    </w:p>
    <w:p w14:paraId="5938C1B0" w14:textId="529C8B77" w:rsidR="00462D7F" w:rsidRPr="004D78E4" w:rsidRDefault="225AFAD9" w:rsidP="00817E9F">
      <w:pPr>
        <w:pStyle w:val="NormalIndent"/>
      </w:pPr>
      <w:r>
        <w:t xml:space="preserve">Deadline: </w:t>
      </w:r>
      <w:r w:rsidR="7CA76CB2" w:rsidRPr="4B7B3497">
        <w:rPr>
          <w:b/>
          <w:bCs/>
        </w:rPr>
        <w:t xml:space="preserve">Friday, </w:t>
      </w:r>
      <w:r w:rsidRPr="4B7B3497">
        <w:rPr>
          <w:b/>
          <w:bCs/>
        </w:rPr>
        <w:t xml:space="preserve">February </w:t>
      </w:r>
      <w:r w:rsidR="7CA76CB2" w:rsidRPr="4B7B3497">
        <w:rPr>
          <w:b/>
          <w:bCs/>
        </w:rPr>
        <w:t>5</w:t>
      </w:r>
      <w:r w:rsidRPr="4B7B3497">
        <w:rPr>
          <w:b/>
          <w:bCs/>
        </w:rPr>
        <w:t>, 202</w:t>
      </w:r>
      <w:r w:rsidR="7E66E959" w:rsidRPr="4B7B3497">
        <w:rPr>
          <w:b/>
          <w:bCs/>
        </w:rPr>
        <w:t>7</w:t>
      </w:r>
      <w:r w:rsidR="25917EB5" w:rsidRPr="4B7B3497">
        <w:rPr>
          <w:b/>
          <w:bCs/>
        </w:rPr>
        <w:t>,</w:t>
      </w:r>
      <w:r w:rsidR="7CA76CB2" w:rsidRPr="4B7B3497">
        <w:rPr>
          <w:b/>
          <w:bCs/>
        </w:rPr>
        <w:t>11:59 pm</w:t>
      </w:r>
    </w:p>
    <w:p w14:paraId="0B4A4559" w14:textId="427530AB" w:rsidR="00B716B1" w:rsidRDefault="00B716B1" w:rsidP="00817E9F">
      <w:pPr>
        <w:pStyle w:val="NormalIndent"/>
      </w:pPr>
      <w:r>
        <w:t xml:space="preserve">Final grant award notification: </w:t>
      </w:r>
      <w:r w:rsidR="00A655E4">
        <w:t>June 3, 2027</w:t>
      </w:r>
    </w:p>
    <w:p w14:paraId="3202D171" w14:textId="7325E180" w:rsidR="000C7735" w:rsidRPr="000C7735" w:rsidRDefault="00462D7F" w:rsidP="000C7735">
      <w:pPr>
        <w:pStyle w:val="NormalIndent"/>
      </w:pPr>
      <w:r w:rsidRPr="004D78E4">
        <w:t xml:space="preserve">Eligible funding period: </w:t>
      </w:r>
      <w:r w:rsidRPr="000B7F8A">
        <w:rPr>
          <w:b/>
          <w:bCs/>
        </w:rPr>
        <w:t xml:space="preserve">June </w:t>
      </w:r>
      <w:r w:rsidR="000B7F8A" w:rsidRPr="000B7F8A">
        <w:rPr>
          <w:b/>
          <w:bCs/>
        </w:rPr>
        <w:t>7</w:t>
      </w:r>
      <w:r w:rsidRPr="000B7F8A">
        <w:rPr>
          <w:b/>
          <w:bCs/>
        </w:rPr>
        <w:t>, 202</w:t>
      </w:r>
      <w:r w:rsidR="000B7F8A" w:rsidRPr="000B7F8A">
        <w:rPr>
          <w:b/>
          <w:bCs/>
        </w:rPr>
        <w:t>7</w:t>
      </w:r>
      <w:r w:rsidRPr="000B7F8A">
        <w:rPr>
          <w:b/>
          <w:bCs/>
        </w:rPr>
        <w:t>–</w:t>
      </w:r>
      <w:r w:rsidR="00220A82">
        <w:rPr>
          <w:b/>
          <w:bCs/>
        </w:rPr>
        <w:t>June 30</w:t>
      </w:r>
      <w:r w:rsidRPr="000B7F8A">
        <w:rPr>
          <w:b/>
          <w:bCs/>
        </w:rPr>
        <w:t>, 202</w:t>
      </w:r>
      <w:r w:rsidR="000B7F8A" w:rsidRPr="000B7F8A">
        <w:rPr>
          <w:b/>
          <w:bCs/>
        </w:rPr>
        <w:t>8</w:t>
      </w:r>
    </w:p>
    <w:p w14:paraId="1AF0B094" w14:textId="50EDBD52" w:rsidR="000C7735" w:rsidRPr="000C7735" w:rsidRDefault="000C7735" w:rsidP="00232C27">
      <w:pPr>
        <w:pStyle w:val="Heading3"/>
      </w:pPr>
      <w:r w:rsidRPr="000C7735">
        <w:t xml:space="preserve">New for 2027: Required </w:t>
      </w:r>
      <w:r>
        <w:t xml:space="preserve">Online </w:t>
      </w:r>
      <w:r w:rsidRPr="000C7735">
        <w:t>Grantee Orientation</w:t>
      </w:r>
    </w:p>
    <w:p w14:paraId="43D87EC9" w14:textId="20019BD1" w:rsidR="000C7735" w:rsidRPr="000C7735" w:rsidRDefault="000C7735" w:rsidP="000C7735">
      <w:pPr>
        <w:ind w:left="720"/>
        <w:rPr>
          <w:i/>
          <w:iCs/>
        </w:rPr>
      </w:pPr>
      <w:r>
        <w:rPr>
          <w:i/>
          <w:iCs/>
        </w:rPr>
        <w:t xml:space="preserve">Round 1: </w:t>
      </w:r>
      <w:r w:rsidRPr="000C7735">
        <w:rPr>
          <w:i/>
          <w:iCs/>
        </w:rPr>
        <w:t xml:space="preserve">Multiple Dates </w:t>
      </w:r>
      <w:r>
        <w:rPr>
          <w:i/>
          <w:iCs/>
        </w:rPr>
        <w:t xml:space="preserve">Available </w:t>
      </w:r>
      <w:r w:rsidRPr="000C7735">
        <w:rPr>
          <w:i/>
          <w:iCs/>
        </w:rPr>
        <w:t>December 2–December 16</w:t>
      </w:r>
    </w:p>
    <w:p w14:paraId="1EB2CCE6" w14:textId="56F60535" w:rsidR="000C7735" w:rsidRPr="000C7735" w:rsidRDefault="000C7735" w:rsidP="000C7735">
      <w:pPr>
        <w:ind w:firstLine="720"/>
        <w:rPr>
          <w:i/>
          <w:iCs/>
        </w:rPr>
      </w:pPr>
      <w:r>
        <w:rPr>
          <w:i/>
          <w:iCs/>
        </w:rPr>
        <w:t xml:space="preserve">Round 2: </w:t>
      </w:r>
      <w:r w:rsidRPr="000C7735">
        <w:rPr>
          <w:i/>
          <w:iCs/>
        </w:rPr>
        <w:t xml:space="preserve">Multiple Dates </w:t>
      </w:r>
      <w:r>
        <w:rPr>
          <w:i/>
          <w:iCs/>
        </w:rPr>
        <w:t>Available June 3</w:t>
      </w:r>
      <w:r w:rsidRPr="000C7735">
        <w:rPr>
          <w:i/>
          <w:iCs/>
        </w:rPr>
        <w:t>–</w:t>
      </w:r>
      <w:r>
        <w:rPr>
          <w:i/>
          <w:iCs/>
        </w:rPr>
        <w:t>June 18</w:t>
      </w:r>
    </w:p>
    <w:p w14:paraId="6C27471C" w14:textId="1CD5C24F" w:rsidR="00A76372" w:rsidRPr="004D78E4" w:rsidRDefault="004F6866" w:rsidP="004D78E4">
      <w:r>
        <w:tab/>
      </w:r>
      <w:r>
        <w:tab/>
        <w:t xml:space="preserve">See </w:t>
      </w:r>
      <w:hyperlink w:anchor="_What_is_the" w:history="1">
        <w:r w:rsidRPr="00770CC2">
          <w:rPr>
            <w:rStyle w:val="Hyperlink"/>
            <w:i/>
            <w:iCs/>
          </w:rPr>
          <w:t>What is the required online g</w:t>
        </w:r>
        <w:r w:rsidRPr="00770CC2">
          <w:rPr>
            <w:rStyle w:val="Hyperlink"/>
            <w:i/>
            <w:iCs/>
          </w:rPr>
          <w:t>r</w:t>
        </w:r>
        <w:r w:rsidRPr="00770CC2">
          <w:rPr>
            <w:rStyle w:val="Hyperlink"/>
            <w:i/>
            <w:iCs/>
          </w:rPr>
          <w:t>antee orientation?</w:t>
        </w:r>
      </w:hyperlink>
      <w:r>
        <w:t xml:space="preserve"> below.</w:t>
      </w:r>
    </w:p>
    <w:p w14:paraId="3FDE81DC" w14:textId="7F36A1C5" w:rsidR="00F07AF2" w:rsidRPr="005B01DA" w:rsidRDefault="00E0339C" w:rsidP="00232C27">
      <w:pPr>
        <w:pStyle w:val="Heading2"/>
      </w:pPr>
      <w:bookmarkStart w:id="9" w:name="_Toc202172612"/>
      <w:r w:rsidRPr="005B01DA">
        <w:t>About This Document</w:t>
      </w:r>
      <w:bookmarkEnd w:id="9"/>
    </w:p>
    <w:p w14:paraId="590CEA8D" w14:textId="3EAFD22E" w:rsidR="00232C27" w:rsidRDefault="00232C27" w:rsidP="00232C27">
      <w:pPr>
        <w:spacing w:before="200" w:after="160" w:line="240" w:lineRule="auto"/>
        <w:rPr>
          <w:color w:val="000000" w:themeColor="text1"/>
          <w:lang w:val="en-US"/>
        </w:rPr>
      </w:pPr>
      <w:r w:rsidRPr="00E67F3A">
        <w:rPr>
          <w:color w:val="000000" w:themeColor="text1"/>
          <w:lang w:val="en-US"/>
        </w:rPr>
        <w:t xml:space="preserve">The following is the information you need to fill out an application for the Metropolitan Regional Arts Council’s </w:t>
      </w:r>
      <w:hyperlink r:id="rId11" w:history="1">
        <w:r>
          <w:rPr>
            <w:rStyle w:val="Hyperlink"/>
            <w:lang w:val="en-US"/>
          </w:rPr>
          <w:t>2027 Flexible Support</w:t>
        </w:r>
      </w:hyperlink>
      <w:r w:rsidRPr="00E67F3A">
        <w:rPr>
          <w:color w:val="000000" w:themeColor="text1"/>
          <w:lang w:val="en-US"/>
        </w:rPr>
        <w:t xml:space="preserve"> grant. Read this document thoroughly.</w:t>
      </w:r>
    </w:p>
    <w:p w14:paraId="173615C4" w14:textId="35736580" w:rsidR="00232C27" w:rsidRDefault="00232C27" w:rsidP="00232C27">
      <w:pPr>
        <w:spacing w:before="200" w:after="160" w:line="240" w:lineRule="auto"/>
        <w:rPr>
          <w:color w:val="000000" w:themeColor="text1"/>
          <w:lang w:val="en-US"/>
        </w:rPr>
      </w:pPr>
      <w:r>
        <w:rPr>
          <w:color w:val="000000" w:themeColor="text1"/>
          <w:lang w:val="en-US"/>
        </w:rPr>
        <w:t xml:space="preserve">Keep an eye out for </w:t>
      </w:r>
      <w:r w:rsidRPr="00232C27">
        <w:rPr>
          <w:b/>
          <w:bCs/>
          <w:i/>
          <w:iCs/>
          <w:color w:val="C00000"/>
          <w:u w:val="single"/>
          <w:lang w:val="en-US"/>
        </w:rPr>
        <w:t>New for 2027</w:t>
      </w:r>
      <w:r>
        <w:rPr>
          <w:color w:val="000000" w:themeColor="text1"/>
          <w:lang w:val="en-US"/>
        </w:rPr>
        <w:t>, indicating new rules or changes that are new for 2027.</w:t>
      </w:r>
    </w:p>
    <w:p w14:paraId="0F355675" w14:textId="6A854F0A" w:rsidR="00232C27" w:rsidRDefault="00232C27" w:rsidP="00232C27">
      <w:pPr>
        <w:spacing w:before="200" w:after="160" w:line="240" w:lineRule="auto"/>
        <w:rPr>
          <w:i/>
          <w:iCs/>
          <w:color w:val="000000" w:themeColor="text1"/>
        </w:rPr>
      </w:pPr>
      <w:r w:rsidRPr="00462D7F">
        <w:rPr>
          <w:i/>
          <w:iCs/>
          <w:color w:val="000000" w:themeColor="text1"/>
        </w:rPr>
        <w:t>Flexible Support is made possible by the voters of Minnesota, thanks to a legislative appropriation from the arts and cultural heritage fund.</w:t>
      </w:r>
    </w:p>
    <w:p w14:paraId="0C427CE8" w14:textId="77777777" w:rsidR="00232C27" w:rsidRDefault="00232C27" w:rsidP="00232C27">
      <w:pPr>
        <w:pStyle w:val="Heading3"/>
      </w:pPr>
      <w:bookmarkStart w:id="10" w:name="_Toc202172613"/>
      <w:r>
        <w:lastRenderedPageBreak/>
        <w:t>Contact Info</w:t>
      </w:r>
      <w:bookmarkEnd w:id="10"/>
      <w:r w:rsidRPr="00462D7F">
        <w:rPr>
          <w:rFonts w:ascii="Arial" w:hAnsi="Arial" w:cs="Arial"/>
          <w:sz w:val="22"/>
          <w:szCs w:val="22"/>
        </w:rPr>
        <w:t xml:space="preserve"> </w:t>
      </w:r>
    </w:p>
    <w:p w14:paraId="6DBE7ECF" w14:textId="13E85747" w:rsidR="00232C27" w:rsidRDefault="00232C27" w:rsidP="00232C27">
      <w:pPr>
        <w:spacing w:before="200" w:after="160" w:line="240" w:lineRule="auto"/>
        <w:rPr>
          <w:color w:val="000000" w:themeColor="text1"/>
        </w:rPr>
      </w:pPr>
      <w:r>
        <w:rPr>
          <w:color w:val="000000" w:themeColor="text1"/>
        </w:rPr>
        <w:t xml:space="preserve">Email us at </w:t>
      </w:r>
      <w:hyperlink r:id="rId12" w:history="1">
        <w:r w:rsidRPr="007F3280">
          <w:rPr>
            <w:rStyle w:val="Hyperlink"/>
          </w:rPr>
          <w:t>flexiblesupport@mrac.org</w:t>
        </w:r>
      </w:hyperlink>
      <w:r>
        <w:rPr>
          <w:color w:val="000000" w:themeColor="text1"/>
        </w:rPr>
        <w:t xml:space="preserve"> with questions.</w:t>
      </w:r>
    </w:p>
    <w:p w14:paraId="4013C3AF" w14:textId="77777777" w:rsidR="00232C27" w:rsidRPr="0084749E" w:rsidRDefault="00232C27" w:rsidP="00232C27">
      <w:pPr>
        <w:pStyle w:val="Heading3"/>
      </w:pPr>
      <w:bookmarkStart w:id="11" w:name="_Toc202172614"/>
      <w:r>
        <w:t>Using the Document Navigation in Word</w:t>
      </w:r>
      <w:bookmarkEnd w:id="11"/>
    </w:p>
    <w:p w14:paraId="5146ED69" w14:textId="77777777" w:rsidR="00232C27" w:rsidRDefault="00232C27" w:rsidP="00232C27">
      <w:pPr>
        <w:spacing w:before="200" w:after="160" w:line="240" w:lineRule="auto"/>
        <w:rPr>
          <w:color w:val="000000" w:themeColor="text1"/>
          <w:lang w:val="en-US"/>
        </w:rPr>
      </w:pPr>
      <w:r w:rsidRPr="00466250">
        <w:rPr>
          <w:color w:val="000000" w:themeColor="text1"/>
          <w:lang w:val="en-US"/>
        </w:rPr>
        <w:t>This document is constructed so that you can move around within it by clicking on the table of contents and various links throughout. Microsoft Word also has a Navigation Pane option so that the table of contents is displayed on the left side.</w:t>
      </w:r>
    </w:p>
    <w:p w14:paraId="290EB102" w14:textId="77777777" w:rsidR="00232C27" w:rsidRDefault="00232C27" w:rsidP="00232C27">
      <w:pPr>
        <w:pStyle w:val="Heading4"/>
        <w:rPr>
          <w:lang w:val="en-US"/>
        </w:rPr>
      </w:pPr>
      <w:bookmarkStart w:id="12" w:name="_Toc202172615"/>
      <w:r>
        <w:rPr>
          <w:lang w:val="en-US"/>
        </w:rPr>
        <w:t>Turn on the Navigation Pane</w:t>
      </w:r>
      <w:bookmarkEnd w:id="12"/>
    </w:p>
    <w:p w14:paraId="33A967BA" w14:textId="77777777" w:rsidR="00232C27" w:rsidRPr="0084749E" w:rsidRDefault="00232C27" w:rsidP="00232C27">
      <w:pPr>
        <w:spacing w:before="200" w:after="160" w:line="240" w:lineRule="auto"/>
        <w:rPr>
          <w:color w:val="000000" w:themeColor="text1"/>
          <w:lang w:val="en-US"/>
        </w:rPr>
      </w:pPr>
      <w:r w:rsidRPr="0084749E">
        <w:rPr>
          <w:color w:val="000000" w:themeColor="text1"/>
          <w:lang w:val="en-US"/>
        </w:rPr>
        <w:t xml:space="preserve">If you have this document open in Microsoft Word on a PC, go to the View tab and click the box labeled Navigation Pane. </w:t>
      </w:r>
    </w:p>
    <w:p w14:paraId="04FD27C9" w14:textId="77777777" w:rsidR="00232C27" w:rsidRPr="0084749E" w:rsidRDefault="00232C27" w:rsidP="00232C27">
      <w:pPr>
        <w:spacing w:before="200" w:after="160" w:line="240" w:lineRule="auto"/>
        <w:rPr>
          <w:color w:val="000000" w:themeColor="text1"/>
          <w:lang w:val="en-US"/>
        </w:rPr>
      </w:pPr>
      <w:r w:rsidRPr="0084749E">
        <w:rPr>
          <w:color w:val="000000" w:themeColor="text1"/>
          <w:lang w:val="en-US"/>
        </w:rPr>
        <w:t>On a Mac, go to “View,” then “Sidebar,” and click “Navigation.”</w:t>
      </w:r>
    </w:p>
    <w:p w14:paraId="7EEBFBFE" w14:textId="77777777" w:rsidR="00232C27" w:rsidRDefault="00232C27" w:rsidP="00232C27">
      <w:pPr>
        <w:spacing w:before="200" w:after="160" w:line="240" w:lineRule="auto"/>
        <w:rPr>
          <w:color w:val="000000" w:themeColor="text1"/>
          <w:lang w:val="en-US"/>
        </w:rPr>
      </w:pPr>
      <w:r w:rsidRPr="0084749E">
        <w:rPr>
          <w:color w:val="000000" w:themeColor="text1"/>
          <w:lang w:val="en-US"/>
        </w:rPr>
        <w:t>The pane that opens will allow you to click on section titles to navigate to them.</w:t>
      </w:r>
    </w:p>
    <w:p w14:paraId="3E2F4565" w14:textId="77777777" w:rsidR="00232C27" w:rsidRDefault="00232C27" w:rsidP="00232C27">
      <w:pPr>
        <w:pStyle w:val="Heading4"/>
        <w:rPr>
          <w:lang w:val="en-US"/>
        </w:rPr>
      </w:pPr>
      <w:bookmarkStart w:id="13" w:name="_Toc202172616"/>
      <w:r>
        <w:rPr>
          <w:lang w:val="en-US"/>
        </w:rPr>
        <w:t>Hyperlinks on a PC</w:t>
      </w:r>
      <w:bookmarkEnd w:id="13"/>
    </w:p>
    <w:p w14:paraId="51839134" w14:textId="4568BB29" w:rsidR="00BC286E" w:rsidRPr="00427FF5" w:rsidRDefault="00232C27" w:rsidP="00427FF5">
      <w:pPr>
        <w:spacing w:before="200" w:after="160" w:line="240" w:lineRule="auto"/>
        <w:rPr>
          <w:color w:val="000000" w:themeColor="text1"/>
          <w:lang w:val="en-US"/>
        </w:rPr>
      </w:pPr>
      <w:r w:rsidRPr="00466250">
        <w:rPr>
          <w:color w:val="000000" w:themeColor="text1"/>
          <w:lang w:val="en-US"/>
        </w:rPr>
        <w:t>Note for PC users: you may need to use CRTL + click to navigate via links within the document. You can turn this feature off by going to “File,” “Options,” “Advanced,” and de-select the “Use CRTL + click to follow hyperlink” option.</w:t>
      </w:r>
    </w:p>
    <w:p w14:paraId="131ADBC9" w14:textId="2249BFB0" w:rsidR="00462D7F" w:rsidRPr="004D78E4" w:rsidRDefault="00462D7F" w:rsidP="00232C27">
      <w:pPr>
        <w:pStyle w:val="Heading2"/>
      </w:pPr>
      <w:bookmarkStart w:id="14" w:name="_Toc202172617"/>
      <w:r w:rsidRPr="004D78E4">
        <w:t xml:space="preserve">Part 1: Grant Description and </w:t>
      </w:r>
      <w:bookmarkEnd w:id="14"/>
      <w:r w:rsidR="00162A8E">
        <w:t>Frequently Asked Questions</w:t>
      </w:r>
    </w:p>
    <w:p w14:paraId="086E5D87" w14:textId="68F3A77A" w:rsidR="00462D7F" w:rsidRPr="004D78E4" w:rsidRDefault="00462D7F" w:rsidP="00232C27">
      <w:pPr>
        <w:pStyle w:val="Heading3"/>
      </w:pPr>
      <w:bookmarkStart w:id="15" w:name="_Toc202172618"/>
      <w:r w:rsidRPr="4756B492">
        <w:rPr>
          <w:lang w:val="en-US"/>
        </w:rPr>
        <w:t>What does this grant provide funds for?</w:t>
      </w:r>
      <w:bookmarkEnd w:id="15"/>
    </w:p>
    <w:p w14:paraId="0D06BDAB" w14:textId="024B9031" w:rsidR="00462D7F" w:rsidRPr="004D78E4" w:rsidRDefault="005F38D3" w:rsidP="000B7F8A">
      <w:pPr>
        <w:ind w:left="720"/>
      </w:pPr>
      <w:r>
        <w:t>U</w:t>
      </w:r>
      <w:r w:rsidR="00462D7F" w:rsidRPr="004D78E4">
        <w:t xml:space="preserve">p to $25,000 to help organizations/groups create and sustain Minnesotans’ </w:t>
      </w:r>
      <w:r w:rsidR="00220A82">
        <w:t xml:space="preserve">meaningful </w:t>
      </w:r>
      <w:r w:rsidR="00462D7F" w:rsidRPr="004D78E4">
        <w:t>access to the arts.</w:t>
      </w:r>
    </w:p>
    <w:p w14:paraId="56A6F062" w14:textId="27E765B1" w:rsidR="00462D7F" w:rsidRPr="004D78E4" w:rsidRDefault="00462D7F" w:rsidP="00232C27">
      <w:pPr>
        <w:pStyle w:val="Heading3"/>
      </w:pPr>
      <w:bookmarkStart w:id="16" w:name="_Toc202172619"/>
      <w:r w:rsidRPr="004D78E4">
        <w:t>Who is eligible to apply?</w:t>
      </w:r>
      <w:bookmarkEnd w:id="16"/>
    </w:p>
    <w:p w14:paraId="72297519" w14:textId="5613386D" w:rsidR="000B7F8A" w:rsidRDefault="00462D7F" w:rsidP="4B7B3497">
      <w:pPr>
        <w:ind w:left="720"/>
        <w:rPr>
          <w:lang w:val="en-US"/>
        </w:rPr>
      </w:pPr>
      <w:r w:rsidRPr="4B7B3497">
        <w:rPr>
          <w:lang w:val="en-US"/>
        </w:rPr>
        <w:t>Flexible Support is for organizations/groups. Each organization/group may submit only one application.</w:t>
      </w:r>
      <w:r w:rsidR="000B7F8A" w:rsidRPr="4B7B3497">
        <w:rPr>
          <w:lang w:val="en-US"/>
        </w:rPr>
        <w:t xml:space="preserve"> </w:t>
      </w:r>
      <w:r w:rsidR="00336DDA">
        <w:rPr>
          <w:lang w:val="en-US"/>
        </w:rPr>
        <w:t>Multiple organizations cannot apply for funding for the same pro</w:t>
      </w:r>
      <w:r w:rsidR="00CF471D">
        <w:rPr>
          <w:lang w:val="en-US"/>
        </w:rPr>
        <w:t>posal</w:t>
      </w:r>
      <w:r w:rsidR="00336DDA">
        <w:rPr>
          <w:lang w:val="en-US"/>
        </w:rPr>
        <w:t>.</w:t>
      </w:r>
    </w:p>
    <w:p w14:paraId="414BA18A" w14:textId="75EDBCD5" w:rsidR="00462D7F" w:rsidRPr="004D78E4" w:rsidRDefault="00462D7F" w:rsidP="000B7F8A">
      <w:pPr>
        <w:ind w:left="720"/>
      </w:pPr>
      <w:r w:rsidRPr="4756B492">
        <w:rPr>
          <w:lang w:val="en-US"/>
        </w:rPr>
        <w:t xml:space="preserve">All applicant organizations/groups must </w:t>
      </w:r>
      <w:r w:rsidR="000B7F8A" w:rsidRPr="4756B492">
        <w:rPr>
          <w:lang w:val="en-US"/>
        </w:rPr>
        <w:t>m</w:t>
      </w:r>
      <w:r w:rsidR="00271687" w:rsidRPr="4756B492">
        <w:rPr>
          <w:lang w:val="en-US"/>
        </w:rPr>
        <w:t>aintain</w:t>
      </w:r>
      <w:r w:rsidRPr="4756B492">
        <w:rPr>
          <w:lang w:val="en-US"/>
        </w:rPr>
        <w:t xml:space="preserve"> a primary address in one of the seven metro area counties: Anoka, Carver, Dakota, Hennepin, Ramsey, Scott, or Washington. </w:t>
      </w:r>
    </w:p>
    <w:p w14:paraId="557885A3" w14:textId="3FBBED5C" w:rsidR="000B7F8A" w:rsidRDefault="3BAACA51" w:rsidP="000B7F8A">
      <w:pPr>
        <w:pStyle w:val="NormalIndent"/>
      </w:pPr>
      <w:r>
        <w:t xml:space="preserve">In addition, there are specific requirements for the types of </w:t>
      </w:r>
      <w:r w:rsidR="2E0DA56B">
        <w:t xml:space="preserve">organizations/groups </w:t>
      </w:r>
      <w:r>
        <w:t>that may apply, caps on total annual cash expenses</w:t>
      </w:r>
      <w:r w:rsidR="2654E407">
        <w:t xml:space="preserve"> for the arts</w:t>
      </w:r>
      <w:r>
        <w:t>, and minimum leadership</w:t>
      </w:r>
      <w:r w:rsidR="2654E407">
        <w:t xml:space="preserve"> staff</w:t>
      </w:r>
      <w:r w:rsidR="2E0DA56B">
        <w:t>ing</w:t>
      </w:r>
      <w:r>
        <w:t xml:space="preserve"> </w:t>
      </w:r>
      <w:r w:rsidR="2654E407">
        <w:t>numbers</w:t>
      </w:r>
      <w:r>
        <w:t xml:space="preserve">. </w:t>
      </w:r>
    </w:p>
    <w:p w14:paraId="740980EA" w14:textId="77682592" w:rsidR="00462D7F" w:rsidRPr="004D78E4" w:rsidRDefault="00F4770A" w:rsidP="000B7F8A">
      <w:pPr>
        <w:pStyle w:val="NormalIndent"/>
      </w:pPr>
      <w:r>
        <w:t>Read</w:t>
      </w:r>
      <w:r w:rsidR="00462D7F" w:rsidRPr="004D78E4">
        <w:t xml:space="preserve"> </w:t>
      </w:r>
      <w:hyperlink w:anchor="_Part_2:_Complete" w:history="1">
        <w:r w:rsidR="00770CC2">
          <w:rPr>
            <w:rStyle w:val="Hyperlink"/>
            <w:b/>
            <w:bCs/>
          </w:rPr>
          <w:t>Part 2: Complete Organization/</w:t>
        </w:r>
        <w:r w:rsidR="00770CC2">
          <w:rPr>
            <w:rStyle w:val="Hyperlink"/>
            <w:b/>
            <w:bCs/>
          </w:rPr>
          <w:t>G</w:t>
        </w:r>
        <w:r w:rsidR="00770CC2">
          <w:rPr>
            <w:rStyle w:val="Hyperlink"/>
            <w:b/>
            <w:bCs/>
          </w:rPr>
          <w:t>roup Eligibility Requirements (pages 5–10)</w:t>
        </w:r>
      </w:hyperlink>
      <w:r w:rsidR="000B7F8A">
        <w:t xml:space="preserve"> for full </w:t>
      </w:r>
      <w:r w:rsidR="003028A1">
        <w:t>explanation</w:t>
      </w:r>
      <w:r w:rsidR="00401485" w:rsidRPr="004D78E4">
        <w:t>.</w:t>
      </w:r>
    </w:p>
    <w:p w14:paraId="2BA397E1" w14:textId="77777777" w:rsidR="00462D7F" w:rsidRPr="004D78E4" w:rsidRDefault="00462D7F" w:rsidP="00232C27">
      <w:pPr>
        <w:pStyle w:val="Heading3"/>
      </w:pPr>
      <w:bookmarkStart w:id="17" w:name="_Toc202172620"/>
      <w:r w:rsidRPr="004D78E4">
        <w:t>What types of grant requests are eligible?</w:t>
      </w:r>
      <w:bookmarkEnd w:id="17"/>
    </w:p>
    <w:p w14:paraId="47056225" w14:textId="1BBE1C70" w:rsidR="005B01DA" w:rsidRDefault="00462D7F" w:rsidP="000B7F8A">
      <w:pPr>
        <w:ind w:left="720"/>
      </w:pPr>
      <w:r w:rsidRPr="004D78E4">
        <w:t xml:space="preserve">Eligible requests could include funding </w:t>
      </w:r>
      <w:r w:rsidR="005B01DA">
        <w:t>for</w:t>
      </w:r>
      <w:r w:rsidR="00FB20C7">
        <w:t xml:space="preserve"> any of the following</w:t>
      </w:r>
      <w:r w:rsidR="005B01DA">
        <w:t xml:space="preserve">: </w:t>
      </w:r>
    </w:p>
    <w:p w14:paraId="2D0CBB3C" w14:textId="702AFEF0" w:rsidR="005B01DA" w:rsidRDefault="005B01DA" w:rsidP="00FB20C7">
      <w:pPr>
        <w:pStyle w:val="ListParagraph"/>
        <w:numPr>
          <w:ilvl w:val="0"/>
          <w:numId w:val="18"/>
        </w:numPr>
      </w:pPr>
      <w:r>
        <w:t>O</w:t>
      </w:r>
      <w:r w:rsidR="00462D7F" w:rsidRPr="004D78E4">
        <w:t>perations</w:t>
      </w:r>
      <w:r>
        <w:t>/</w:t>
      </w:r>
      <w:r w:rsidR="00462D7F" w:rsidRPr="004D78E4">
        <w:t>organizational capacity</w:t>
      </w:r>
    </w:p>
    <w:p w14:paraId="39EAC828" w14:textId="4D91972B" w:rsidR="005B01DA" w:rsidRDefault="005B01DA" w:rsidP="00FB20C7">
      <w:pPr>
        <w:pStyle w:val="ListParagraph"/>
        <w:numPr>
          <w:ilvl w:val="0"/>
          <w:numId w:val="18"/>
        </w:numPr>
      </w:pPr>
      <w:r>
        <w:t>Equipment purchases/</w:t>
      </w:r>
      <w:r w:rsidR="00462D7F" w:rsidRPr="004D78E4">
        <w:t>facilities improvements (with restrictions)</w:t>
      </w:r>
    </w:p>
    <w:p w14:paraId="3E066AC8" w14:textId="5D0877C6" w:rsidR="00462D7F" w:rsidRPr="004D78E4" w:rsidRDefault="005B01DA" w:rsidP="00FB20C7">
      <w:pPr>
        <w:pStyle w:val="ListParagraph"/>
        <w:numPr>
          <w:ilvl w:val="0"/>
          <w:numId w:val="18"/>
        </w:numPr>
      </w:pPr>
      <w:r>
        <w:t>A</w:t>
      </w:r>
      <w:r w:rsidR="00462D7F" w:rsidRPr="004D78E4">
        <w:t>rts programming</w:t>
      </w:r>
    </w:p>
    <w:p w14:paraId="173B3E8B" w14:textId="3A7F5A90" w:rsidR="00462D7F" w:rsidRPr="004D78E4" w:rsidRDefault="00F4770A" w:rsidP="000B7F8A">
      <w:pPr>
        <w:ind w:left="720"/>
      </w:pPr>
      <w:r w:rsidRPr="00335CED">
        <w:lastRenderedPageBreak/>
        <w:t>Read</w:t>
      </w:r>
      <w:r w:rsidR="00A11C84" w:rsidRPr="00335CED">
        <w:t xml:space="preserve"> </w:t>
      </w:r>
      <w:hyperlink w:anchor="_Part_5:_Complete" w:history="1">
        <w:r w:rsidR="00770CC2">
          <w:rPr>
            <w:rStyle w:val="Hyperlink"/>
            <w:b/>
            <w:bCs/>
          </w:rPr>
          <w:t>Part 5: Complete Eligi</w:t>
        </w:r>
        <w:r w:rsidR="00770CC2">
          <w:rPr>
            <w:rStyle w:val="Hyperlink"/>
            <w:b/>
            <w:bCs/>
          </w:rPr>
          <w:t>b</w:t>
        </w:r>
        <w:r w:rsidR="00770CC2">
          <w:rPr>
            <w:rStyle w:val="Hyperlink"/>
            <w:b/>
            <w:bCs/>
          </w:rPr>
          <w:t>le and Ineligible Funding Information (pages 12–13)</w:t>
        </w:r>
      </w:hyperlink>
      <w:r w:rsidR="00335CED">
        <w:rPr>
          <w:b/>
          <w:bCs/>
        </w:rPr>
        <w:t xml:space="preserve"> </w:t>
      </w:r>
      <w:r w:rsidR="00A11C84" w:rsidRPr="00335CED">
        <w:t>for</w:t>
      </w:r>
      <w:r w:rsidR="00462D7F" w:rsidRPr="00335CED">
        <w:t xml:space="preserve"> </w:t>
      </w:r>
      <w:r w:rsidR="005B01DA" w:rsidRPr="00335CED">
        <w:t xml:space="preserve">full explanation of </w:t>
      </w:r>
      <w:r w:rsidR="00462D7F" w:rsidRPr="00335CED">
        <w:t>qualifying funding, including examples</w:t>
      </w:r>
      <w:r w:rsidR="00FC42F1" w:rsidRPr="00335CED">
        <w:t>,</w:t>
      </w:r>
      <w:r w:rsidR="00FB20C7" w:rsidRPr="00335CED">
        <w:t xml:space="preserve"> as well as</w:t>
      </w:r>
      <w:r w:rsidR="00A11C84" w:rsidRPr="00335CED">
        <w:t xml:space="preserve"> </w:t>
      </w:r>
      <w:r w:rsidR="00335CED" w:rsidRPr="00335CED">
        <w:t>information on the eligible funding period and ineligible budget items.</w:t>
      </w:r>
    </w:p>
    <w:p w14:paraId="56DB23B3" w14:textId="77777777" w:rsidR="00462D7F" w:rsidRPr="004D78E4" w:rsidRDefault="00462D7F" w:rsidP="00232C27">
      <w:pPr>
        <w:pStyle w:val="Heading3"/>
      </w:pPr>
      <w:bookmarkStart w:id="18" w:name="_Toc202172621"/>
      <w:r w:rsidRPr="004D78E4">
        <w:t>How much grant funding can our group apply for?</w:t>
      </w:r>
      <w:bookmarkEnd w:id="18"/>
      <w:r w:rsidRPr="004D78E4">
        <w:t xml:space="preserve"> </w:t>
      </w:r>
    </w:p>
    <w:p w14:paraId="2FF575A0" w14:textId="77777777" w:rsidR="00462D7F" w:rsidRPr="004D78E4" w:rsidRDefault="00462D7F" w:rsidP="000B7F8A">
      <w:pPr>
        <w:pStyle w:val="NormalIndent"/>
      </w:pPr>
      <w:r w:rsidRPr="004D78E4">
        <w:t xml:space="preserve">All eligible groups may request up to $25,000. </w:t>
      </w:r>
    </w:p>
    <w:p w14:paraId="180CE445" w14:textId="00CBB16E" w:rsidR="00462D7F" w:rsidRPr="004D78E4" w:rsidRDefault="00462D7F" w:rsidP="000B7F8A">
      <w:pPr>
        <w:pStyle w:val="NormalIndent"/>
      </w:pPr>
      <w:r w:rsidRPr="004D78E4">
        <w:t xml:space="preserve">Refer to </w:t>
      </w:r>
      <w:hyperlink w:anchor="_Optional_Leader_Demographic" w:history="1">
        <w:r w:rsidR="00BF726E" w:rsidRPr="00770CC2">
          <w:rPr>
            <w:rStyle w:val="Hyperlink"/>
            <w:b/>
            <w:bCs/>
          </w:rPr>
          <w:t>Optional Leader Dem</w:t>
        </w:r>
        <w:r w:rsidR="00BF726E" w:rsidRPr="00770CC2">
          <w:rPr>
            <w:rStyle w:val="Hyperlink"/>
            <w:b/>
            <w:bCs/>
          </w:rPr>
          <w:t>o</w:t>
        </w:r>
        <w:r w:rsidR="00BF726E" w:rsidRPr="00770CC2">
          <w:rPr>
            <w:rStyle w:val="Hyperlink"/>
            <w:b/>
            <w:bCs/>
          </w:rPr>
          <w:t>graphic Information</w:t>
        </w:r>
        <w:r w:rsidR="00A11C84" w:rsidRPr="00770CC2">
          <w:rPr>
            <w:rStyle w:val="Hyperlink"/>
            <w:b/>
            <w:bCs/>
          </w:rPr>
          <w:t xml:space="preserve"> (page </w:t>
        </w:r>
        <w:r w:rsidR="00770CC2" w:rsidRPr="00770CC2">
          <w:rPr>
            <w:rStyle w:val="Hyperlink"/>
            <w:b/>
            <w:bCs/>
          </w:rPr>
          <w:t>9</w:t>
        </w:r>
        <w:r w:rsidR="00A11C84" w:rsidRPr="00770CC2">
          <w:rPr>
            <w:rStyle w:val="Hyperlink"/>
            <w:b/>
            <w:bCs/>
          </w:rPr>
          <w:t>)</w:t>
        </w:r>
      </w:hyperlink>
      <w:r w:rsidR="00401485" w:rsidRPr="004D78E4">
        <w:t xml:space="preserve"> </w:t>
      </w:r>
      <w:r w:rsidR="000B7F8A">
        <w:t xml:space="preserve">for </w:t>
      </w:r>
      <w:r w:rsidR="0065369B">
        <w:t>explanation</w:t>
      </w:r>
      <w:r w:rsidR="00367524">
        <w:t xml:space="preserve"> o</w:t>
      </w:r>
      <w:r w:rsidR="005F38D3">
        <w:t>f</w:t>
      </w:r>
      <w:r w:rsidR="00367524">
        <w:t xml:space="preserve"> funding allocations</w:t>
      </w:r>
      <w:r w:rsidR="00FC42F1">
        <w:t>.</w:t>
      </w:r>
    </w:p>
    <w:p w14:paraId="419DDEFE" w14:textId="77777777" w:rsidR="00462D7F" w:rsidRPr="004D78E4" w:rsidRDefault="00462D7F" w:rsidP="00232C27">
      <w:pPr>
        <w:pStyle w:val="Heading3"/>
      </w:pPr>
      <w:bookmarkStart w:id="19" w:name="_Toc202172622"/>
      <w:r w:rsidRPr="004D78E4">
        <w:t>When can our proposal happen?</w:t>
      </w:r>
      <w:bookmarkEnd w:id="19"/>
    </w:p>
    <w:p w14:paraId="60808B64" w14:textId="642CED41" w:rsidR="00462D7F" w:rsidRPr="00F90FE1" w:rsidRDefault="00462D7F" w:rsidP="000B7F8A">
      <w:pPr>
        <w:ind w:left="720"/>
        <w:rPr>
          <w:color w:val="000000" w:themeColor="text1"/>
        </w:rPr>
      </w:pPr>
      <w:r w:rsidRPr="004D78E4">
        <w:t xml:space="preserve">If </w:t>
      </w:r>
      <w:r w:rsidRPr="00F90FE1">
        <w:rPr>
          <w:color w:val="000000" w:themeColor="text1"/>
        </w:rPr>
        <w:t xml:space="preserve">you are applying in Round 1, the eligible funding period is </w:t>
      </w:r>
      <w:r w:rsidR="000B7F8A" w:rsidRPr="00F90FE1">
        <w:rPr>
          <w:color w:val="000000" w:themeColor="text1"/>
        </w:rPr>
        <w:t>December 7, 2026–</w:t>
      </w:r>
      <w:r w:rsidR="00220A82" w:rsidRPr="00F90FE1">
        <w:rPr>
          <w:color w:val="000000" w:themeColor="text1"/>
        </w:rPr>
        <w:t>June 30</w:t>
      </w:r>
      <w:r w:rsidR="000B7F8A" w:rsidRPr="00F90FE1">
        <w:rPr>
          <w:color w:val="000000" w:themeColor="text1"/>
        </w:rPr>
        <w:t>, 2028.</w:t>
      </w:r>
    </w:p>
    <w:p w14:paraId="5927BAAF" w14:textId="29C5EE53" w:rsidR="00A52AD1" w:rsidRPr="00F90FE1" w:rsidRDefault="00232C27" w:rsidP="00232C27">
      <w:pPr>
        <w:ind w:left="1440"/>
        <w:rPr>
          <w:i/>
          <w:iCs/>
          <w:color w:val="000000" w:themeColor="text1"/>
        </w:rPr>
      </w:pPr>
      <w:r w:rsidRPr="00232C27">
        <w:rPr>
          <w:b/>
          <w:bCs/>
          <w:i/>
          <w:iCs/>
          <w:color w:val="C00000"/>
          <w:u w:val="single"/>
          <w:lang w:val="en-US"/>
        </w:rPr>
        <w:t>New for 2027!</w:t>
      </w:r>
      <w:r w:rsidRPr="00232C27">
        <w:rPr>
          <w:b/>
          <w:bCs/>
          <w:i/>
          <w:iCs/>
          <w:color w:val="C00000"/>
          <w:lang w:val="en-US"/>
        </w:rPr>
        <w:t xml:space="preserve"> </w:t>
      </w:r>
      <w:r w:rsidR="006666BC" w:rsidRPr="00F90FE1">
        <w:rPr>
          <w:i/>
          <w:iCs/>
          <w:color w:val="000000" w:themeColor="text1"/>
          <w:lang w:val="en-US"/>
        </w:rPr>
        <w:t xml:space="preserve">Round 1 applicants must select a </w:t>
      </w:r>
      <w:r w:rsidR="005F38D3" w:rsidRPr="00F90FE1">
        <w:rPr>
          <w:i/>
          <w:iCs/>
          <w:color w:val="000000" w:themeColor="text1"/>
          <w:lang w:val="en-US"/>
        </w:rPr>
        <w:t xml:space="preserve">Proposal </w:t>
      </w:r>
      <w:r w:rsidR="006666BC" w:rsidRPr="00F90FE1">
        <w:rPr>
          <w:i/>
          <w:iCs/>
          <w:color w:val="000000" w:themeColor="text1"/>
          <w:lang w:val="en-US"/>
        </w:rPr>
        <w:t xml:space="preserve">Start Date </w:t>
      </w:r>
      <w:r w:rsidR="00C94F73" w:rsidRPr="00F90FE1">
        <w:rPr>
          <w:i/>
          <w:iCs/>
          <w:color w:val="000000" w:themeColor="text1"/>
          <w:lang w:val="en-US"/>
        </w:rPr>
        <w:t xml:space="preserve">on or </w:t>
      </w:r>
      <w:r w:rsidR="006666BC" w:rsidRPr="00F90FE1">
        <w:rPr>
          <w:i/>
          <w:iCs/>
          <w:color w:val="000000" w:themeColor="text1"/>
          <w:lang w:val="en-US"/>
        </w:rPr>
        <w:t>before June 7, 2027</w:t>
      </w:r>
      <w:r w:rsidR="005F38D3" w:rsidRPr="00F90FE1">
        <w:rPr>
          <w:i/>
          <w:iCs/>
          <w:color w:val="000000" w:themeColor="text1"/>
          <w:lang w:val="en-US"/>
        </w:rPr>
        <w:t>.</w:t>
      </w:r>
    </w:p>
    <w:p w14:paraId="3E70625B" w14:textId="666B9398" w:rsidR="00462D7F" w:rsidRPr="004D78E4" w:rsidRDefault="00462D7F" w:rsidP="000B7F8A">
      <w:pPr>
        <w:ind w:left="720"/>
      </w:pPr>
      <w:r w:rsidRPr="004D78E4">
        <w:t xml:space="preserve">If you are applying in Round 2, the eligible funding period is </w:t>
      </w:r>
      <w:r w:rsidR="000B7F8A" w:rsidRPr="000B7F8A">
        <w:t>June 7, 2027–</w:t>
      </w:r>
      <w:r w:rsidR="00220A82">
        <w:t>June 30</w:t>
      </w:r>
      <w:r w:rsidR="000B7F8A" w:rsidRPr="000B7F8A">
        <w:t>, 2028</w:t>
      </w:r>
      <w:r w:rsidR="000B7F8A">
        <w:t>.</w:t>
      </w:r>
    </w:p>
    <w:p w14:paraId="787A0D87" w14:textId="0C3A62A9" w:rsidR="00462D7F" w:rsidRPr="004D78E4" w:rsidRDefault="001C0165" w:rsidP="001C0165">
      <w:pPr>
        <w:ind w:left="720"/>
      </w:pPr>
      <w:r w:rsidRPr="00232C27">
        <w:rPr>
          <w:b/>
          <w:bCs/>
          <w:i/>
          <w:iCs/>
          <w:lang w:val="en-US"/>
        </w:rPr>
        <w:t>Double Check</w:t>
      </w:r>
      <w:r w:rsidR="0065369B" w:rsidRPr="4756B492">
        <w:rPr>
          <w:lang w:val="en-US"/>
        </w:rPr>
        <w:t xml:space="preserve">: </w:t>
      </w:r>
      <w:r w:rsidR="00462D7F" w:rsidRPr="4756B492">
        <w:rPr>
          <w:lang w:val="en-US"/>
        </w:rPr>
        <w:t>If any proposal activities outside of the eligible funding period are included in the application, the entire application may be deemed ineligible.</w:t>
      </w:r>
      <w:r w:rsidR="000B7F8A" w:rsidRPr="4756B492">
        <w:rPr>
          <w:lang w:val="en-US"/>
        </w:rPr>
        <w:t xml:space="preserve"> </w:t>
      </w:r>
    </w:p>
    <w:p w14:paraId="7D65F764" w14:textId="77777777" w:rsidR="00462D7F" w:rsidRPr="004D78E4" w:rsidRDefault="00462D7F" w:rsidP="00232C27">
      <w:pPr>
        <w:pStyle w:val="Heading3"/>
      </w:pPr>
      <w:bookmarkStart w:id="20" w:name="_Toc202172623"/>
      <w:r w:rsidRPr="004D78E4">
        <w:t>When can we spend the grant funds?</w:t>
      </w:r>
      <w:bookmarkEnd w:id="20"/>
      <w:r w:rsidRPr="004D78E4">
        <w:t xml:space="preserve"> </w:t>
      </w:r>
    </w:p>
    <w:p w14:paraId="4BD0A134" w14:textId="16B34EB5" w:rsidR="00462D7F" w:rsidRPr="004D78E4" w:rsidRDefault="00462D7F" w:rsidP="000B7F8A">
      <w:pPr>
        <w:ind w:left="720"/>
      </w:pPr>
      <w:r w:rsidRPr="004D78E4">
        <w:t xml:space="preserve">For Round 1, all grant funds must be spent and all expenses incurred between December </w:t>
      </w:r>
      <w:r w:rsidR="00577BAC">
        <w:t>7</w:t>
      </w:r>
      <w:r w:rsidRPr="004D78E4">
        <w:t>, 202</w:t>
      </w:r>
      <w:r w:rsidR="00577BAC">
        <w:t>6</w:t>
      </w:r>
      <w:r w:rsidRPr="004D78E4">
        <w:t xml:space="preserve">, and </w:t>
      </w:r>
      <w:r w:rsidR="00220A82">
        <w:t>June 30</w:t>
      </w:r>
      <w:r w:rsidRPr="004D78E4">
        <w:t>, 202</w:t>
      </w:r>
      <w:r w:rsidR="00577BAC">
        <w:t>8</w:t>
      </w:r>
      <w:r w:rsidRPr="004D78E4">
        <w:t xml:space="preserve">. </w:t>
      </w:r>
    </w:p>
    <w:p w14:paraId="1DC514B2" w14:textId="326E983F" w:rsidR="00462D7F" w:rsidRPr="004D78E4" w:rsidRDefault="00462D7F" w:rsidP="000B7F8A">
      <w:pPr>
        <w:ind w:left="720"/>
      </w:pPr>
      <w:r w:rsidRPr="004D78E4">
        <w:t xml:space="preserve">For Round 2, all grant funds must be spent and all expenses incurred between June </w:t>
      </w:r>
      <w:r w:rsidR="00C973C4">
        <w:t>7</w:t>
      </w:r>
      <w:r w:rsidRPr="004D78E4">
        <w:t>, 202</w:t>
      </w:r>
      <w:r w:rsidR="00C973C4">
        <w:t>7</w:t>
      </w:r>
      <w:r w:rsidRPr="004D78E4">
        <w:t xml:space="preserve">, and </w:t>
      </w:r>
      <w:r w:rsidR="003C7565">
        <w:t xml:space="preserve">June </w:t>
      </w:r>
      <w:r w:rsidR="00220A82">
        <w:t>30</w:t>
      </w:r>
      <w:r w:rsidRPr="004D78E4">
        <w:t>, 202</w:t>
      </w:r>
      <w:r w:rsidR="00C973C4">
        <w:t>8</w:t>
      </w:r>
      <w:r w:rsidRPr="004D78E4">
        <w:t>.</w:t>
      </w:r>
    </w:p>
    <w:p w14:paraId="2CB7AB1C" w14:textId="79D5B1B0" w:rsidR="00462D7F" w:rsidRPr="004D78E4" w:rsidRDefault="001C0165" w:rsidP="0065369B">
      <w:pPr>
        <w:ind w:left="1440"/>
      </w:pPr>
      <w:r w:rsidRPr="00232C27">
        <w:rPr>
          <w:b/>
          <w:bCs/>
          <w:i/>
          <w:iCs/>
          <w:lang w:val="en-US"/>
        </w:rPr>
        <w:t>Double Check</w:t>
      </w:r>
      <w:r w:rsidR="0065369B" w:rsidRPr="4756B492">
        <w:rPr>
          <w:lang w:val="en-US"/>
        </w:rPr>
        <w:t xml:space="preserve">: </w:t>
      </w:r>
      <w:r w:rsidR="00462D7F" w:rsidRPr="4756B492">
        <w:rPr>
          <w:lang w:val="en-US"/>
        </w:rPr>
        <w:t>If any expenses (both incurred and spent) or reimbursements made outside of the eligible funding period are included in the application, the entire application may be deemed ineligible.</w:t>
      </w:r>
    </w:p>
    <w:p w14:paraId="1D2C1EBA" w14:textId="30EFA220" w:rsidR="00462D7F" w:rsidRPr="004D78E4" w:rsidRDefault="00FC42F1" w:rsidP="00232C27">
      <w:pPr>
        <w:ind w:left="1440"/>
        <w:rPr>
          <w:lang w:val="en-US"/>
        </w:rPr>
      </w:pPr>
      <w:r w:rsidRPr="00232C27">
        <w:rPr>
          <w:b/>
          <w:bCs/>
          <w:i/>
          <w:iCs/>
          <w:lang w:val="en-US"/>
        </w:rPr>
        <w:t xml:space="preserve">Helpful </w:t>
      </w:r>
      <w:r w:rsidR="26297EEF" w:rsidRPr="00232C27">
        <w:rPr>
          <w:b/>
          <w:bCs/>
          <w:i/>
          <w:iCs/>
          <w:lang w:val="en-US"/>
        </w:rPr>
        <w:t>Tip</w:t>
      </w:r>
      <w:r w:rsidR="26297EEF" w:rsidRPr="2DA794F6">
        <w:rPr>
          <w:lang w:val="en-US"/>
        </w:rPr>
        <w:t>:</w:t>
      </w:r>
      <w:r w:rsidR="34952BA5" w:rsidRPr="2DA794F6">
        <w:rPr>
          <w:lang w:val="en-US"/>
        </w:rPr>
        <w:t xml:space="preserve"> </w:t>
      </w:r>
      <w:r w:rsidR="26297EEF" w:rsidRPr="2DA794F6">
        <w:rPr>
          <w:lang w:val="en-US"/>
        </w:rPr>
        <w:t xml:space="preserve">refer to </w:t>
      </w:r>
      <w:hyperlink w:anchor="incurred12" w:history="1">
        <w:r w:rsidR="00770CC2" w:rsidRPr="00770CC2">
          <w:rPr>
            <w:rStyle w:val="Hyperlink"/>
            <w:b/>
            <w:bCs/>
            <w:i/>
            <w:iCs/>
            <w:lang w:val="en-US"/>
          </w:rPr>
          <w:t>What is an incurred expe</w:t>
        </w:r>
        <w:r w:rsidR="00770CC2" w:rsidRPr="00770CC2">
          <w:rPr>
            <w:rStyle w:val="Hyperlink"/>
            <w:b/>
            <w:bCs/>
            <w:i/>
            <w:iCs/>
            <w:lang w:val="en-US"/>
          </w:rPr>
          <w:t>n</w:t>
        </w:r>
        <w:r w:rsidR="00770CC2" w:rsidRPr="00770CC2">
          <w:rPr>
            <w:rStyle w:val="Hyperlink"/>
            <w:b/>
            <w:bCs/>
            <w:i/>
            <w:iCs/>
            <w:lang w:val="en-US"/>
          </w:rPr>
          <w:t>se?</w:t>
        </w:r>
        <w:r w:rsidR="00770CC2">
          <w:rPr>
            <w:rStyle w:val="Hyperlink"/>
            <w:b/>
            <w:bCs/>
            <w:lang w:val="en-US"/>
          </w:rPr>
          <w:t xml:space="preserve"> (page 12)</w:t>
        </w:r>
      </w:hyperlink>
      <w:r w:rsidR="34952BA5" w:rsidRPr="2DA794F6">
        <w:rPr>
          <w:lang w:val="en-US"/>
        </w:rPr>
        <w:t xml:space="preserve"> for a detailed explanation.</w:t>
      </w:r>
    </w:p>
    <w:p w14:paraId="40A378F9" w14:textId="77777777" w:rsidR="00462D7F" w:rsidRPr="004D78E4" w:rsidRDefault="00462D7F" w:rsidP="00232C27">
      <w:pPr>
        <w:pStyle w:val="Heading3"/>
        <w:rPr>
          <w:lang w:val="en-US"/>
        </w:rPr>
      </w:pPr>
      <w:bookmarkStart w:id="21" w:name="_Toc202172624"/>
      <w:r w:rsidRPr="004D78E4">
        <w:rPr>
          <w:lang w:val="en-US"/>
        </w:rPr>
        <w:t>Where can I execute my proposal?</w:t>
      </w:r>
      <w:bookmarkEnd w:id="21"/>
      <w:r w:rsidRPr="004D78E4">
        <w:rPr>
          <w:lang w:val="en-US"/>
        </w:rPr>
        <w:t xml:space="preserve"> </w:t>
      </w:r>
    </w:p>
    <w:p w14:paraId="0855C438" w14:textId="340AD078" w:rsidR="00813267" w:rsidRDefault="00462D7F" w:rsidP="00813267">
      <w:pPr>
        <w:ind w:left="720"/>
        <w:rPr>
          <w:lang w:val="en-US"/>
        </w:rPr>
      </w:pPr>
      <w:r w:rsidRPr="004D78E4">
        <w:rPr>
          <w:lang w:val="en-US"/>
        </w:rPr>
        <w:t xml:space="preserve">All proposal activities must take place </w:t>
      </w:r>
      <w:r w:rsidR="005F38D3">
        <w:rPr>
          <w:lang w:val="en-US"/>
        </w:rPr>
        <w:t>with</w:t>
      </w:r>
      <w:r w:rsidRPr="004D78E4">
        <w:rPr>
          <w:lang w:val="en-US"/>
        </w:rPr>
        <w:t>in the geographical borders of Minnesota.</w:t>
      </w:r>
    </w:p>
    <w:p w14:paraId="5A64B329" w14:textId="66A3BE0E" w:rsidR="00462D7F" w:rsidRPr="004D78E4" w:rsidRDefault="002F1F43" w:rsidP="00813267">
      <w:pPr>
        <w:ind w:left="720"/>
        <w:rPr>
          <w:lang w:val="en-US"/>
        </w:rPr>
      </w:pPr>
      <w:r>
        <w:rPr>
          <w:lang w:val="en-US"/>
        </w:rPr>
        <w:t xml:space="preserve">Applicants may </w:t>
      </w:r>
      <w:r w:rsidRPr="00DF6EE7">
        <w:rPr>
          <w:b/>
          <w:bCs/>
          <w:lang w:val="en-US"/>
        </w:rPr>
        <w:t xml:space="preserve">not </w:t>
      </w:r>
      <w:r w:rsidR="00462D7F" w:rsidRPr="004D78E4">
        <w:rPr>
          <w:lang w:val="en-US"/>
        </w:rPr>
        <w:t xml:space="preserve">include costs for relocating the </w:t>
      </w:r>
      <w:r w:rsidR="00FC42F1">
        <w:rPr>
          <w:lang w:val="en-US"/>
        </w:rPr>
        <w:t xml:space="preserve">organization/group’s </w:t>
      </w:r>
      <w:r w:rsidR="00462D7F" w:rsidRPr="004D78E4">
        <w:rPr>
          <w:lang w:val="en-US"/>
        </w:rPr>
        <w:t xml:space="preserve">legal address outside the state of Minnesota, travel expenses to or from Minnesota, </w:t>
      </w:r>
      <w:r w:rsidR="00427FF5">
        <w:rPr>
          <w:lang w:val="en-US"/>
        </w:rPr>
        <w:t>or</w:t>
      </w:r>
      <w:r w:rsidR="00462D7F" w:rsidRPr="004D78E4">
        <w:rPr>
          <w:lang w:val="en-US"/>
        </w:rPr>
        <w:t xml:space="preserve"> procuring visas.</w:t>
      </w:r>
    </w:p>
    <w:p w14:paraId="643A0967" w14:textId="38AA862A" w:rsidR="00462D7F" w:rsidRPr="004D78E4" w:rsidRDefault="00813267" w:rsidP="00813267">
      <w:pPr>
        <w:ind w:left="1440"/>
        <w:rPr>
          <w:lang w:val="en-US"/>
        </w:rPr>
      </w:pPr>
      <w:r w:rsidRPr="00232C27">
        <w:rPr>
          <w:b/>
          <w:bCs/>
          <w:i/>
          <w:iCs/>
          <w:lang w:val="en-US"/>
        </w:rPr>
        <w:t xml:space="preserve">Helpful </w:t>
      </w:r>
      <w:r w:rsidR="37F8B2A0" w:rsidRPr="00232C27">
        <w:rPr>
          <w:b/>
          <w:bCs/>
          <w:i/>
          <w:iCs/>
          <w:lang w:val="en-US"/>
        </w:rPr>
        <w:t>Tip</w:t>
      </w:r>
      <w:r w:rsidR="34DC784C" w:rsidRPr="2DA794F6">
        <w:rPr>
          <w:lang w:val="en-US"/>
        </w:rPr>
        <w:t>: you may engage an out-of-state artist or consultant within your proposal, but their travel expenses to or from Minnesota cannot be included in your proposed budget.</w:t>
      </w:r>
    </w:p>
    <w:p w14:paraId="37E60C8C" w14:textId="51109DBD" w:rsidR="00A76372" w:rsidRDefault="00A76372" w:rsidP="00232C27">
      <w:pPr>
        <w:pStyle w:val="Heading3"/>
        <w:rPr>
          <w:highlight w:val="white"/>
          <w:lang w:val="en-US"/>
        </w:rPr>
      </w:pPr>
      <w:bookmarkStart w:id="22" w:name="_Toc202172625"/>
      <w:r>
        <w:rPr>
          <w:highlight w:val="white"/>
          <w:lang w:val="en-US"/>
        </w:rPr>
        <w:t xml:space="preserve">What information do </w:t>
      </w:r>
      <w:r w:rsidR="00BF726E">
        <w:rPr>
          <w:highlight w:val="white"/>
          <w:lang w:val="en-US"/>
        </w:rPr>
        <w:t>we</w:t>
      </w:r>
      <w:r>
        <w:rPr>
          <w:highlight w:val="white"/>
          <w:lang w:val="en-US"/>
        </w:rPr>
        <w:t xml:space="preserve"> need to provide in the application?</w:t>
      </w:r>
    </w:p>
    <w:p w14:paraId="0146087E" w14:textId="107AEACD" w:rsidR="00162A8E" w:rsidRDefault="00162A8E" w:rsidP="00A76372">
      <w:pPr>
        <w:pStyle w:val="NormalIndent"/>
        <w:rPr>
          <w:lang w:val="en-US"/>
        </w:rPr>
      </w:pPr>
      <w:r w:rsidRPr="003A1027">
        <w:rPr>
          <w:lang w:val="en-US"/>
        </w:rPr>
        <w:t>There are four parts to the application</w:t>
      </w:r>
      <w:r>
        <w:rPr>
          <w:lang w:val="en-US"/>
        </w:rPr>
        <w:t xml:space="preserve">: </w:t>
      </w:r>
      <w:r w:rsidRPr="00162A8E">
        <w:rPr>
          <w:lang w:val="en-US"/>
        </w:rPr>
        <w:t>Organization/Group Information</w:t>
      </w:r>
      <w:r>
        <w:rPr>
          <w:lang w:val="en-US"/>
        </w:rPr>
        <w:t xml:space="preserve">, Your Proposal Description, </w:t>
      </w:r>
      <w:r>
        <w:t>Your Proposal Budget Plan</w:t>
      </w:r>
      <w:r>
        <w:rPr>
          <w:lang w:val="en-US"/>
        </w:rPr>
        <w:t xml:space="preserve">, and Data, Outcomes &amp; Evaluation. </w:t>
      </w:r>
    </w:p>
    <w:p w14:paraId="4D3573C6" w14:textId="166C7D5A" w:rsidR="003028A1" w:rsidRDefault="00162A8E" w:rsidP="003A1027">
      <w:pPr>
        <w:pStyle w:val="NormalIndent"/>
        <w:numPr>
          <w:ilvl w:val="0"/>
          <w:numId w:val="24"/>
        </w:numPr>
        <w:rPr>
          <w:lang w:val="en-US"/>
        </w:rPr>
      </w:pPr>
      <w:r w:rsidRPr="00162A8E">
        <w:rPr>
          <w:lang w:val="en-US"/>
        </w:rPr>
        <w:t xml:space="preserve">In </w:t>
      </w:r>
      <w:r w:rsidR="00A76372" w:rsidRPr="003A1027">
        <w:rPr>
          <w:lang w:val="en-US"/>
        </w:rPr>
        <w:t>Organization/Group Information</w:t>
      </w:r>
      <w:r>
        <w:rPr>
          <w:lang w:val="en-US"/>
        </w:rPr>
        <w:t>, provide</w:t>
      </w:r>
      <w:r w:rsidR="00A76372" w:rsidRPr="4B7B3497">
        <w:rPr>
          <w:lang w:val="en-US"/>
        </w:rPr>
        <w:t xml:space="preserve"> your organization/group’s name </w:t>
      </w:r>
      <w:r w:rsidR="009D23CB">
        <w:rPr>
          <w:lang w:val="en-US"/>
        </w:rPr>
        <w:t>and contact info</w:t>
      </w:r>
      <w:r w:rsidR="003028A1">
        <w:rPr>
          <w:lang w:val="en-US"/>
        </w:rPr>
        <w:t>rmation</w:t>
      </w:r>
      <w:r w:rsidR="00A76372" w:rsidRPr="4B7B3497">
        <w:rPr>
          <w:lang w:val="en-US"/>
        </w:rPr>
        <w:t xml:space="preserve">, names and positions of leaders, the name of the individual filling out the </w:t>
      </w:r>
      <w:r w:rsidR="00A76372" w:rsidRPr="4B7B3497">
        <w:rPr>
          <w:lang w:val="en-US"/>
        </w:rPr>
        <w:lastRenderedPageBreak/>
        <w:t>application and their relationship to your organization, total arts expenses</w:t>
      </w:r>
      <w:r w:rsidR="009D23CB">
        <w:rPr>
          <w:lang w:val="en-US"/>
        </w:rPr>
        <w:t xml:space="preserve"> for the most recent fiscal year</w:t>
      </w:r>
      <w:r w:rsidR="00A76372" w:rsidRPr="4B7B3497">
        <w:rPr>
          <w:lang w:val="en-US"/>
        </w:rPr>
        <w:t>, and your organization/group’s annual arts participation numbers.</w:t>
      </w:r>
      <w:r w:rsidR="003028A1">
        <w:rPr>
          <w:lang w:val="en-US"/>
        </w:rPr>
        <w:t xml:space="preserve"> </w:t>
      </w:r>
      <w:r w:rsidR="003028A1" w:rsidRPr="4B7B3497">
        <w:rPr>
          <w:lang w:val="en-US"/>
        </w:rPr>
        <w:t>It will be optional to provide demographic information about your organization/group’s leadership team.</w:t>
      </w:r>
    </w:p>
    <w:p w14:paraId="7E87D7CB" w14:textId="78852C6A" w:rsidR="003028A1" w:rsidRDefault="009D23CB" w:rsidP="003A1027">
      <w:pPr>
        <w:pStyle w:val="NormalIndent"/>
        <w:ind w:left="1440"/>
        <w:rPr>
          <w:lang w:val="en-US"/>
        </w:rPr>
      </w:pPr>
      <w:r>
        <w:rPr>
          <w:lang w:val="en-US"/>
        </w:rPr>
        <w:t xml:space="preserve">Groups with Fiscal Sponsors: </w:t>
      </w:r>
      <w:r w:rsidR="00A76372" w:rsidRPr="4B7B3497">
        <w:rPr>
          <w:lang w:val="en-US"/>
        </w:rPr>
        <w:t>you</w:t>
      </w:r>
      <w:r w:rsidR="00A76372">
        <w:rPr>
          <w:lang w:val="en-US"/>
        </w:rPr>
        <w:t xml:space="preserve"> </w:t>
      </w:r>
      <w:r w:rsidR="00A76372" w:rsidRPr="4B7B3497">
        <w:rPr>
          <w:lang w:val="en-US"/>
        </w:rPr>
        <w:t xml:space="preserve">provide your fiscal sponsor’s name and send a formal request </w:t>
      </w:r>
      <w:r w:rsidR="003028A1">
        <w:rPr>
          <w:lang w:val="en-US"/>
        </w:rPr>
        <w:t>for sponsorship</w:t>
      </w:r>
      <w:r w:rsidR="003028A1" w:rsidRPr="4B7B3497">
        <w:rPr>
          <w:lang w:val="en-US"/>
        </w:rPr>
        <w:t xml:space="preserve"> </w:t>
      </w:r>
      <w:r w:rsidR="00A76372" w:rsidRPr="4B7B3497">
        <w:rPr>
          <w:lang w:val="en-US"/>
        </w:rPr>
        <w:t>directly to your sponsor</w:t>
      </w:r>
      <w:r w:rsidR="005F38D3">
        <w:rPr>
          <w:lang w:val="en-US"/>
        </w:rPr>
        <w:t xml:space="preserve"> via the application. If </w:t>
      </w:r>
      <w:r w:rsidR="00BF726E">
        <w:rPr>
          <w:lang w:val="en-US"/>
        </w:rPr>
        <w:t>the Fiscal Sponsor Agreement Form</w:t>
      </w:r>
      <w:r w:rsidR="005F38D3">
        <w:rPr>
          <w:lang w:val="en-US"/>
        </w:rPr>
        <w:t xml:space="preserve"> is not received by the deadline, your application will be ineligible. There are no exceptions. </w:t>
      </w:r>
    </w:p>
    <w:p w14:paraId="61702260" w14:textId="68F24931" w:rsidR="00A76372" w:rsidRPr="003A1027" w:rsidRDefault="00A76372" w:rsidP="003A1027">
      <w:pPr>
        <w:pStyle w:val="NormalIndent"/>
        <w:ind w:firstLine="360"/>
        <w:rPr>
          <w:b/>
          <w:bCs/>
          <w:lang w:val="en-US"/>
        </w:rPr>
      </w:pPr>
      <w:r w:rsidRPr="4B7B3497">
        <w:rPr>
          <w:lang w:val="en-US"/>
        </w:rPr>
        <w:t xml:space="preserve">See </w:t>
      </w:r>
      <w:hyperlink w:anchor="_Part_2:_Complete" w:history="1">
        <w:r w:rsidR="00770CC2">
          <w:rPr>
            <w:rStyle w:val="Hyperlink"/>
            <w:b/>
            <w:bCs/>
            <w:lang w:val="en-US"/>
          </w:rPr>
          <w:t>Part 2: Complete Organizatio</w:t>
        </w:r>
        <w:r w:rsidR="00770CC2">
          <w:rPr>
            <w:rStyle w:val="Hyperlink"/>
            <w:b/>
            <w:bCs/>
            <w:lang w:val="en-US"/>
          </w:rPr>
          <w:t>n</w:t>
        </w:r>
        <w:r w:rsidR="00770CC2">
          <w:rPr>
            <w:rStyle w:val="Hyperlink"/>
            <w:b/>
            <w:bCs/>
            <w:lang w:val="en-US"/>
          </w:rPr>
          <w:t>/Group Eligibility Requirements (pages 5–10)</w:t>
        </w:r>
      </w:hyperlink>
      <w:r w:rsidRPr="00770CC2">
        <w:rPr>
          <w:lang w:val="en-US"/>
        </w:rPr>
        <w:t>.</w:t>
      </w:r>
    </w:p>
    <w:p w14:paraId="25E3AE9E" w14:textId="34D3110F" w:rsidR="00A76372" w:rsidRPr="00726E03" w:rsidRDefault="00162A8E" w:rsidP="003A1027">
      <w:pPr>
        <w:pStyle w:val="NormalIndent"/>
        <w:numPr>
          <w:ilvl w:val="0"/>
          <w:numId w:val="24"/>
        </w:numPr>
      </w:pPr>
      <w:r w:rsidRPr="003A1027">
        <w:t xml:space="preserve">In Your </w:t>
      </w:r>
      <w:r w:rsidR="00A76372" w:rsidRPr="003A1027">
        <w:t>Proposal Description</w:t>
      </w:r>
      <w:r w:rsidR="00A76372" w:rsidRPr="00726E03">
        <w:t xml:space="preserve">: </w:t>
      </w:r>
      <w:r w:rsidR="003028A1">
        <w:t xml:space="preserve">provide </w:t>
      </w:r>
      <w:r w:rsidR="00A76372" w:rsidRPr="001C0165">
        <w:t>your organization/group’s overall mission</w:t>
      </w:r>
      <w:r w:rsidR="00A76372">
        <w:t xml:space="preserve"> </w:t>
      </w:r>
      <w:r w:rsidR="00A76372" w:rsidRPr="001C0165">
        <w:t xml:space="preserve">and experience. You will answer specific questions about your proposal, including its goals, related activities, location, timeline, participants and/or beneficiaries, and ways it </w:t>
      </w:r>
      <w:r w:rsidR="00A76372" w:rsidRPr="00F90FE1">
        <w:t>creates or sustains meaningful access to the arts</w:t>
      </w:r>
      <w:r w:rsidR="00A76372" w:rsidRPr="001C0165">
        <w:t xml:space="preserve"> for Minnesotans. Refer to</w:t>
      </w:r>
      <w:r w:rsidR="00A76372" w:rsidRPr="00DF6EE7">
        <w:rPr>
          <w:b/>
          <w:bCs/>
        </w:rPr>
        <w:t xml:space="preserve"> </w:t>
      </w:r>
      <w:hyperlink w:anchor="_Part_3:_Your" w:history="1">
        <w:r w:rsidR="00770CC2">
          <w:rPr>
            <w:rStyle w:val="Hyperlink"/>
            <w:b/>
            <w:bCs/>
          </w:rPr>
          <w:t>Part 3: Yo</w:t>
        </w:r>
        <w:r w:rsidR="00770CC2">
          <w:rPr>
            <w:rStyle w:val="Hyperlink"/>
            <w:b/>
            <w:bCs/>
          </w:rPr>
          <w:t>u</w:t>
        </w:r>
        <w:r w:rsidR="00770CC2">
          <w:rPr>
            <w:rStyle w:val="Hyperlink"/>
            <w:b/>
            <w:bCs/>
          </w:rPr>
          <w:t>r Proposal Description (page 10)</w:t>
        </w:r>
      </w:hyperlink>
      <w:r w:rsidR="00A76372" w:rsidRPr="001C0165">
        <w:t xml:space="preserve"> for the list of questions.</w:t>
      </w:r>
    </w:p>
    <w:p w14:paraId="2AAEB2E6" w14:textId="456E225D" w:rsidR="00A76372" w:rsidRPr="00770CC2" w:rsidRDefault="00162A8E" w:rsidP="003A1027">
      <w:pPr>
        <w:pStyle w:val="NormalIndent"/>
        <w:numPr>
          <w:ilvl w:val="0"/>
          <w:numId w:val="24"/>
        </w:numPr>
      </w:pPr>
      <w:r w:rsidRPr="003A1027">
        <w:rPr>
          <w:lang w:val="en-US"/>
        </w:rPr>
        <w:t xml:space="preserve">In </w:t>
      </w:r>
      <w:r w:rsidRPr="00162A8E">
        <w:t>Your Proposal Budget Plan</w:t>
      </w:r>
      <w:r w:rsidR="00A76372" w:rsidRPr="4756B492">
        <w:rPr>
          <w:lang w:val="en-US"/>
        </w:rPr>
        <w:t xml:space="preserve">: </w:t>
      </w:r>
      <w:r w:rsidR="003028A1">
        <w:rPr>
          <w:lang w:val="en-US"/>
        </w:rPr>
        <w:t xml:space="preserve">provide </w:t>
      </w:r>
      <w:r w:rsidR="00A76372" w:rsidRPr="4756B492">
        <w:rPr>
          <w:lang w:val="en-US"/>
        </w:rPr>
        <w:t xml:space="preserve">the total amount of funds you are requesting from MRAC and the expenses that will be covered by these funds. If your proposal requires funds beyond the MRAC grant, you will provide additional funding </w:t>
      </w:r>
      <w:r w:rsidR="003028A1">
        <w:rPr>
          <w:lang w:val="en-US"/>
        </w:rPr>
        <w:t xml:space="preserve">expense descriptions and </w:t>
      </w:r>
      <w:r w:rsidR="00A76372" w:rsidRPr="4756B492">
        <w:rPr>
          <w:lang w:val="en-US"/>
        </w:rPr>
        <w:t>amounts</w:t>
      </w:r>
      <w:r w:rsidR="003028A1">
        <w:rPr>
          <w:lang w:val="en-US"/>
        </w:rPr>
        <w:t xml:space="preserve"> as well as the funding sources</w:t>
      </w:r>
      <w:r w:rsidR="00A76372" w:rsidRPr="4756B492">
        <w:rPr>
          <w:lang w:val="en-US"/>
        </w:rPr>
        <w:t xml:space="preserve">, and whether that funding is secured or pending. </w:t>
      </w:r>
      <w:r>
        <w:rPr>
          <w:lang w:val="en-US"/>
        </w:rPr>
        <w:t xml:space="preserve">See </w:t>
      </w:r>
      <w:hyperlink w:anchor="_Part_4:_Your" w:history="1">
        <w:r w:rsidR="00770CC2">
          <w:rPr>
            <w:rStyle w:val="Hyperlink"/>
            <w:b/>
            <w:bCs/>
            <w:lang w:val="en-US"/>
          </w:rPr>
          <w:t>Part 4: Your Proposal</w:t>
        </w:r>
        <w:r w:rsidR="00770CC2">
          <w:rPr>
            <w:rStyle w:val="Hyperlink"/>
            <w:b/>
            <w:bCs/>
            <w:lang w:val="en-US"/>
          </w:rPr>
          <w:t xml:space="preserve"> </w:t>
        </w:r>
        <w:r w:rsidR="00770CC2">
          <w:rPr>
            <w:rStyle w:val="Hyperlink"/>
            <w:b/>
            <w:bCs/>
            <w:lang w:val="en-US"/>
          </w:rPr>
          <w:t>Budget Plan (pages 10–12)</w:t>
        </w:r>
      </w:hyperlink>
      <w:r w:rsidRPr="00770CC2">
        <w:rPr>
          <w:lang w:val="en-US"/>
        </w:rPr>
        <w:t>.</w:t>
      </w:r>
      <w:r>
        <w:rPr>
          <w:lang w:val="en-US"/>
        </w:rPr>
        <w:t xml:space="preserve"> </w:t>
      </w:r>
      <w:r w:rsidR="00A76372" w:rsidRPr="4756B492">
        <w:rPr>
          <w:lang w:val="en-US"/>
        </w:rPr>
        <w:t xml:space="preserve">You can review information about eligible and ineligible expenses in </w:t>
      </w:r>
      <w:hyperlink w:anchor="_Part_5:_Complete" w:history="1">
        <w:r w:rsidR="00770CC2">
          <w:rPr>
            <w:rStyle w:val="Hyperlink"/>
            <w:b/>
            <w:bCs/>
            <w:lang w:val="en-US"/>
          </w:rPr>
          <w:t>Part 5: C</w:t>
        </w:r>
        <w:r w:rsidR="00770CC2">
          <w:rPr>
            <w:rStyle w:val="Hyperlink"/>
            <w:b/>
            <w:bCs/>
            <w:lang w:val="en-US"/>
          </w:rPr>
          <w:t>o</w:t>
        </w:r>
        <w:r w:rsidR="00770CC2">
          <w:rPr>
            <w:rStyle w:val="Hyperlink"/>
            <w:b/>
            <w:bCs/>
            <w:lang w:val="en-US"/>
          </w:rPr>
          <w:t>mplete Eligible and Ineligible Funding Information (pages 12–13)</w:t>
        </w:r>
      </w:hyperlink>
      <w:r w:rsidRPr="00770CC2">
        <w:rPr>
          <w:lang w:val="en-US"/>
        </w:rPr>
        <w:t>.</w:t>
      </w:r>
    </w:p>
    <w:p w14:paraId="3C2D560F" w14:textId="6FD53395" w:rsidR="00A76372" w:rsidRDefault="00162A8E" w:rsidP="003A1027">
      <w:pPr>
        <w:pStyle w:val="NormalIndent"/>
        <w:numPr>
          <w:ilvl w:val="0"/>
          <w:numId w:val="24"/>
        </w:numPr>
        <w:rPr>
          <w:highlight w:val="white"/>
          <w:lang w:val="en-US"/>
        </w:rPr>
      </w:pPr>
      <w:r w:rsidRPr="003A1027">
        <w:rPr>
          <w:lang w:val="en-US"/>
        </w:rPr>
        <w:t xml:space="preserve">In </w:t>
      </w:r>
      <w:r w:rsidR="00A76372" w:rsidRPr="003A1027">
        <w:rPr>
          <w:lang w:val="en-US"/>
        </w:rPr>
        <w:t>Data, Outcomes &amp; Evaluation</w:t>
      </w:r>
      <w:r w:rsidR="00A76372" w:rsidRPr="7CFC4940">
        <w:rPr>
          <w:lang w:val="en-US"/>
        </w:rPr>
        <w:t xml:space="preserve">: </w:t>
      </w:r>
      <w:r w:rsidR="003028A1">
        <w:rPr>
          <w:lang w:val="en-US"/>
        </w:rPr>
        <w:t xml:space="preserve">provide information about </w:t>
      </w:r>
      <w:r w:rsidR="00A76372" w:rsidRPr="7CFC4940">
        <w:rPr>
          <w:lang w:val="en-US"/>
        </w:rPr>
        <w:t xml:space="preserve">artistic disciplines, an estimated number of proposal participants and their demographics, outcome goals, and evaluation plans. </w:t>
      </w:r>
    </w:p>
    <w:p w14:paraId="2187A8A2" w14:textId="681CE765" w:rsidR="00462D7F" w:rsidRPr="004D78E4" w:rsidRDefault="00462D7F" w:rsidP="00232C27">
      <w:pPr>
        <w:pStyle w:val="Heading3"/>
        <w:rPr>
          <w:highlight w:val="white"/>
          <w:lang w:val="en-US"/>
        </w:rPr>
      </w:pPr>
      <w:r w:rsidRPr="004D78E4">
        <w:rPr>
          <w:highlight w:val="white"/>
          <w:lang w:val="en-US"/>
        </w:rPr>
        <w:t>How do I submit an application?</w:t>
      </w:r>
      <w:bookmarkEnd w:id="22"/>
    </w:p>
    <w:p w14:paraId="46DFCE3F" w14:textId="77777777" w:rsidR="00813267" w:rsidRDefault="00813267" w:rsidP="4756B492">
      <w:pPr>
        <w:pStyle w:val="Style2"/>
        <w:rPr>
          <w:highlight w:val="white"/>
          <w:lang w:val="en-US"/>
        </w:rPr>
      </w:pPr>
      <w:bookmarkStart w:id="23" w:name="_Toc202172626"/>
      <w:r w:rsidRPr="4756B492">
        <w:rPr>
          <w:highlight w:val="white"/>
          <w:lang w:val="en-US"/>
        </w:rPr>
        <w:t xml:space="preserve">All applications are filled out and submitted through Submittable, our online application portal. </w:t>
      </w:r>
    </w:p>
    <w:p w14:paraId="12F81424" w14:textId="77777777" w:rsidR="00813267" w:rsidRDefault="00813267" w:rsidP="00813267">
      <w:pPr>
        <w:pStyle w:val="Style2"/>
      </w:pPr>
      <w:r w:rsidRPr="00E61746">
        <w:rPr>
          <w:highlight w:val="white"/>
        </w:rPr>
        <w:t xml:space="preserve">Applications in other formats will not be accepted without prior approval and arrangement with a program officer. </w:t>
      </w:r>
    </w:p>
    <w:p w14:paraId="464ADA56" w14:textId="77777777" w:rsidR="00462D7F" w:rsidRPr="00EF7C44" w:rsidRDefault="00462D7F" w:rsidP="00232C27">
      <w:pPr>
        <w:pStyle w:val="Heading3"/>
        <w:rPr>
          <w:lang w:val="en-US"/>
        </w:rPr>
      </w:pPr>
      <w:r w:rsidRPr="00EF7C44">
        <w:rPr>
          <w:lang w:val="en-US"/>
        </w:rPr>
        <w:t>What types of proposals have been funded in the past?</w:t>
      </w:r>
      <w:bookmarkEnd w:id="23"/>
      <w:r w:rsidRPr="00EF7C44">
        <w:rPr>
          <w:lang w:val="en-US"/>
        </w:rPr>
        <w:t xml:space="preserve"> </w:t>
      </w:r>
    </w:p>
    <w:p w14:paraId="40A70257" w14:textId="6F3482E0" w:rsidR="00462D7F" w:rsidRPr="00BC286E" w:rsidRDefault="00462D7F" w:rsidP="00813267">
      <w:pPr>
        <w:pStyle w:val="NormalIndent"/>
        <w:rPr>
          <w:highlight w:val="white"/>
          <w:lang w:val="en-US"/>
        </w:rPr>
      </w:pPr>
      <w:r w:rsidRPr="7CFC4940">
        <w:rPr>
          <w:lang w:val="en-US"/>
        </w:rPr>
        <w:t>Please see our award announcement</w:t>
      </w:r>
      <w:r w:rsidR="00600E4A" w:rsidRPr="7CFC4940">
        <w:rPr>
          <w:lang w:val="en-US"/>
        </w:rPr>
        <w:t>s</w:t>
      </w:r>
      <w:r w:rsidRPr="7CFC4940">
        <w:rPr>
          <w:lang w:val="en-US"/>
        </w:rPr>
        <w:t xml:space="preserve"> for the 202</w:t>
      </w:r>
      <w:r w:rsidR="00813267" w:rsidRPr="7CFC4940">
        <w:rPr>
          <w:lang w:val="en-US"/>
        </w:rPr>
        <w:t>6</w:t>
      </w:r>
      <w:r w:rsidRPr="7CFC4940">
        <w:rPr>
          <w:lang w:val="en-US"/>
        </w:rPr>
        <w:t xml:space="preserve"> Flexible Support Grant</w:t>
      </w:r>
      <w:r w:rsidR="00220A82" w:rsidRPr="7CFC4940">
        <w:rPr>
          <w:lang w:val="en-US"/>
        </w:rPr>
        <w:t xml:space="preserve">s </w:t>
      </w:r>
      <w:hyperlink r:id="rId13" w:history="1">
        <w:r w:rsidR="00220A82" w:rsidRPr="00427FF5">
          <w:rPr>
            <w:rStyle w:val="Hyperlink"/>
            <w:lang w:val="en-US"/>
          </w:rPr>
          <w:t>Round 1</w:t>
        </w:r>
      </w:hyperlink>
      <w:r w:rsidR="00220A82" w:rsidRPr="7CFC4940">
        <w:rPr>
          <w:lang w:val="en-US"/>
        </w:rPr>
        <w:t xml:space="preserve"> and </w:t>
      </w:r>
      <w:hyperlink r:id="rId14" w:history="1">
        <w:r w:rsidR="00220A82" w:rsidRPr="00427FF5">
          <w:rPr>
            <w:rStyle w:val="Hyperlink"/>
            <w:lang w:val="en-US"/>
          </w:rPr>
          <w:t>Round 2</w:t>
        </w:r>
      </w:hyperlink>
      <w:r w:rsidRPr="7CFC4940">
        <w:rPr>
          <w:lang w:val="en-US"/>
        </w:rPr>
        <w:t xml:space="preserve">. </w:t>
      </w:r>
    </w:p>
    <w:p w14:paraId="62118910" w14:textId="77777777" w:rsidR="00462D7F" w:rsidRPr="004D78E4" w:rsidRDefault="00462D7F" w:rsidP="00232C27">
      <w:pPr>
        <w:pStyle w:val="Heading3"/>
      </w:pPr>
      <w:bookmarkStart w:id="24" w:name="_Toc202172627"/>
      <w:r w:rsidRPr="4756B492">
        <w:rPr>
          <w:lang w:val="en-US"/>
        </w:rPr>
        <w:t>How are the funds for this grant allocated to applicants?</w:t>
      </w:r>
      <w:bookmarkEnd w:id="24"/>
      <w:r w:rsidRPr="4756B492">
        <w:rPr>
          <w:lang w:val="en-US"/>
        </w:rPr>
        <w:t xml:space="preserve"> </w:t>
      </w:r>
    </w:p>
    <w:p w14:paraId="55C41343" w14:textId="77777777" w:rsidR="00462D7F" w:rsidRPr="004D78E4" w:rsidRDefault="00462D7F" w:rsidP="00813267">
      <w:pPr>
        <w:pStyle w:val="NormalIndent"/>
      </w:pPr>
      <w:r w:rsidRPr="004D78E4">
        <w:t>Funds will be awarded to the highest scoring applications.</w:t>
      </w:r>
    </w:p>
    <w:p w14:paraId="5E23D31F" w14:textId="75B36015" w:rsidR="00462D7F" w:rsidRDefault="00462D7F" w:rsidP="00813267">
      <w:pPr>
        <w:pStyle w:val="NormalIndent"/>
      </w:pPr>
      <w:r w:rsidRPr="004D78E4">
        <w:t>A portion of the funds for this grant have been set aside for organizations/groups whose leadership team includes a majority of individuals who identify as Black, Indigenous, and/or a person of color (BIPOC); and/or a person with a disability; and/or lesbian, gay, bisexual, transgender, or queer (LGBTQ+)</w:t>
      </w:r>
      <w:r w:rsidR="008D2150" w:rsidRPr="004D78E4">
        <w:t>; and all</w:t>
      </w:r>
      <w:r w:rsidR="00600E4A">
        <w:t xml:space="preserve"> </w:t>
      </w:r>
      <w:r w:rsidR="008D2150" w:rsidRPr="004D78E4">
        <w:t>organizations/groups from Anoka, Carver, Dakota, Scott, and Washington coun</w:t>
      </w:r>
      <w:r w:rsidR="005E13A2" w:rsidRPr="004D78E4">
        <w:t>ties</w:t>
      </w:r>
      <w:r w:rsidR="008D2150" w:rsidRPr="004D78E4">
        <w:t>.</w:t>
      </w:r>
    </w:p>
    <w:p w14:paraId="6ABD0597" w14:textId="308C6A51" w:rsidR="00CB4889" w:rsidRPr="004D78E4" w:rsidRDefault="00CB4889" w:rsidP="00813267">
      <w:pPr>
        <w:pStyle w:val="NormalIndent"/>
      </w:pPr>
      <w:r>
        <w:t xml:space="preserve">See </w:t>
      </w:r>
      <w:hyperlink w:anchor="_Optional_Leader_Demographic" w:history="1">
        <w:r w:rsidR="00770CC2">
          <w:rPr>
            <w:rStyle w:val="Hyperlink"/>
            <w:b/>
            <w:bCs/>
          </w:rPr>
          <w:t>Optional Leader D</w:t>
        </w:r>
        <w:r w:rsidR="00770CC2">
          <w:rPr>
            <w:rStyle w:val="Hyperlink"/>
            <w:b/>
            <w:bCs/>
          </w:rPr>
          <w:t>e</w:t>
        </w:r>
        <w:r w:rsidR="00770CC2">
          <w:rPr>
            <w:rStyle w:val="Hyperlink"/>
            <w:b/>
            <w:bCs/>
          </w:rPr>
          <w:t>mographic Information (page 9)</w:t>
        </w:r>
      </w:hyperlink>
      <w:r>
        <w:t xml:space="preserve"> for more</w:t>
      </w:r>
      <w:r w:rsidR="0057368A">
        <w:t>.</w:t>
      </w:r>
    </w:p>
    <w:p w14:paraId="1F6727AD" w14:textId="4A9E8928" w:rsidR="00462D7F" w:rsidRPr="004D78E4" w:rsidRDefault="00462D7F" w:rsidP="00232C27">
      <w:pPr>
        <w:pStyle w:val="Heading3"/>
      </w:pPr>
      <w:bookmarkStart w:id="25" w:name="_Toc202172628"/>
      <w:r w:rsidRPr="004D78E4">
        <w:lastRenderedPageBreak/>
        <w:t>How are applications reviewed and scored?</w:t>
      </w:r>
      <w:bookmarkEnd w:id="25"/>
      <w:r w:rsidRPr="004D78E4">
        <w:t xml:space="preserve"> </w:t>
      </w:r>
    </w:p>
    <w:p w14:paraId="5369E267" w14:textId="0F7D0C68" w:rsidR="00462D7F" w:rsidRPr="00BC286E" w:rsidRDefault="004552FF" w:rsidP="00813267">
      <w:pPr>
        <w:pStyle w:val="NormalIndent"/>
      </w:pPr>
      <w:r w:rsidRPr="00BC286E">
        <w:t xml:space="preserve">MRAC staff do not make funding decisions. Instead, </w:t>
      </w:r>
      <w:r w:rsidR="00462D7F" w:rsidRPr="00BC286E">
        <w:t xml:space="preserve">MRAC trains community members to become </w:t>
      </w:r>
      <w:r w:rsidR="00FC42F1" w:rsidRPr="00BC286E">
        <w:t>application reviewers</w:t>
      </w:r>
      <w:r w:rsidR="00462D7F" w:rsidRPr="00BC286E">
        <w:t xml:space="preserve">. This includes artists, arts professionals, and other individuals from </w:t>
      </w:r>
      <w:r w:rsidR="00FC42F1" w:rsidRPr="00BC286E">
        <w:t xml:space="preserve">the </w:t>
      </w:r>
      <w:r w:rsidR="00462D7F" w:rsidRPr="00BC286E">
        <w:t xml:space="preserve">seven metro counties. </w:t>
      </w:r>
    </w:p>
    <w:p w14:paraId="35216D51" w14:textId="37900E40" w:rsidR="004552FF" w:rsidRDefault="00232C27" w:rsidP="00813267">
      <w:pPr>
        <w:pStyle w:val="NormalIndent"/>
      </w:pPr>
      <w:r>
        <w:rPr>
          <w:lang w:val="en-US"/>
        </w:rPr>
        <w:t xml:space="preserve">Community </w:t>
      </w:r>
      <w:r w:rsidR="004552FF" w:rsidRPr="4756B492">
        <w:rPr>
          <w:lang w:val="en-US"/>
        </w:rPr>
        <w:t xml:space="preserve">reviewers are given specific criteria to use when they </w:t>
      </w:r>
      <w:r w:rsidR="00EF7C44" w:rsidRPr="4756B492">
        <w:rPr>
          <w:lang w:val="en-US"/>
        </w:rPr>
        <w:t>evaluate</w:t>
      </w:r>
      <w:r w:rsidR="004552FF" w:rsidRPr="4756B492">
        <w:rPr>
          <w:lang w:val="en-US"/>
        </w:rPr>
        <w:t xml:space="preserve"> each application. The </w:t>
      </w:r>
      <w:r w:rsidR="004552FF" w:rsidRPr="003A1027">
        <w:rPr>
          <w:b/>
          <w:bCs/>
          <w:lang w:val="en-US"/>
        </w:rPr>
        <w:t>Application Scoring Guide for Reviewers</w:t>
      </w:r>
      <w:r w:rsidR="004552FF" w:rsidRPr="4756B492">
        <w:rPr>
          <w:lang w:val="en-US"/>
        </w:rPr>
        <w:t xml:space="preserve"> is</w:t>
      </w:r>
      <w:r w:rsidR="005F38D3">
        <w:rPr>
          <w:lang w:val="en-US"/>
        </w:rPr>
        <w:t xml:space="preserve"> </w:t>
      </w:r>
      <w:r w:rsidR="004552FF" w:rsidRPr="4756B492">
        <w:rPr>
          <w:lang w:val="en-US"/>
        </w:rPr>
        <w:t xml:space="preserve">available so </w:t>
      </w:r>
      <w:r w:rsidR="001C0165" w:rsidRPr="4756B492">
        <w:rPr>
          <w:lang w:val="en-US"/>
        </w:rPr>
        <w:t>you</w:t>
      </w:r>
      <w:r w:rsidR="004552FF" w:rsidRPr="4756B492">
        <w:rPr>
          <w:lang w:val="en-US"/>
        </w:rPr>
        <w:t xml:space="preserve"> can take it into consideration when </w:t>
      </w:r>
      <w:r w:rsidR="001C0165" w:rsidRPr="4756B492">
        <w:rPr>
          <w:lang w:val="en-US"/>
        </w:rPr>
        <w:t xml:space="preserve">you </w:t>
      </w:r>
      <w:r w:rsidR="004552FF" w:rsidRPr="4756B492">
        <w:rPr>
          <w:lang w:val="en-US"/>
        </w:rPr>
        <w:t xml:space="preserve">are filling out </w:t>
      </w:r>
      <w:r w:rsidR="001C0165" w:rsidRPr="4756B492">
        <w:rPr>
          <w:lang w:val="en-US"/>
        </w:rPr>
        <w:t>your</w:t>
      </w:r>
      <w:r w:rsidR="004552FF" w:rsidRPr="4756B492">
        <w:rPr>
          <w:lang w:val="en-US"/>
        </w:rPr>
        <w:t xml:space="preserve"> application.</w:t>
      </w:r>
    </w:p>
    <w:p w14:paraId="28737B37" w14:textId="7D79FA24" w:rsidR="00BC286E" w:rsidRDefault="00BC286E" w:rsidP="00BC286E">
      <w:pPr>
        <w:pStyle w:val="NormalIndent"/>
        <w:ind w:left="1440"/>
      </w:pPr>
      <w:r w:rsidRPr="00232C27">
        <w:rPr>
          <w:b/>
          <w:bCs/>
          <w:i/>
          <w:iCs/>
          <w:lang w:val="en-US"/>
        </w:rPr>
        <w:t xml:space="preserve">Helpful </w:t>
      </w:r>
      <w:r w:rsidR="718B9DE9" w:rsidRPr="00232C27">
        <w:rPr>
          <w:b/>
          <w:bCs/>
          <w:i/>
          <w:iCs/>
          <w:lang w:val="en-US"/>
        </w:rPr>
        <w:t>Tip</w:t>
      </w:r>
      <w:r w:rsidR="718B9DE9" w:rsidRPr="2DA794F6">
        <w:rPr>
          <w:lang w:val="en-US"/>
        </w:rPr>
        <w:t xml:space="preserve">: </w:t>
      </w:r>
      <w:r w:rsidR="499F1A1A" w:rsidRPr="2DA794F6">
        <w:rPr>
          <w:lang w:val="en-US"/>
        </w:rPr>
        <w:t xml:space="preserve">We strongly recommend that you review the Scoring Guide </w:t>
      </w:r>
      <w:r w:rsidR="718B9DE9" w:rsidRPr="2DA794F6">
        <w:rPr>
          <w:lang w:val="en-US"/>
        </w:rPr>
        <w:t xml:space="preserve">before you begin and as you </w:t>
      </w:r>
      <w:r w:rsidR="2737C8AB" w:rsidRPr="2DA794F6">
        <w:rPr>
          <w:lang w:val="en-US"/>
        </w:rPr>
        <w:t xml:space="preserve">write </w:t>
      </w:r>
      <w:r w:rsidR="718B9DE9" w:rsidRPr="2DA794F6">
        <w:rPr>
          <w:lang w:val="en-US"/>
        </w:rPr>
        <w:t>your application.</w:t>
      </w:r>
    </w:p>
    <w:p w14:paraId="001BA1E2" w14:textId="465B7846" w:rsidR="00BC286E" w:rsidRPr="00813267" w:rsidRDefault="718B9DE9" w:rsidP="00813267">
      <w:pPr>
        <w:pStyle w:val="NormalIndent"/>
        <w:rPr>
          <w:highlight w:val="yellow"/>
        </w:rPr>
      </w:pPr>
      <w:r>
        <w:t xml:space="preserve">For a full explanation of our </w:t>
      </w:r>
      <w:r w:rsidR="00232C27">
        <w:t xml:space="preserve">Grant Application </w:t>
      </w:r>
      <w:r>
        <w:t xml:space="preserve">Review process, </w:t>
      </w:r>
      <w:hyperlink r:id="rId15" w:history="1">
        <w:r w:rsidRPr="00232C27">
          <w:rPr>
            <w:rStyle w:val="Hyperlink"/>
          </w:rPr>
          <w:t>visit our website</w:t>
        </w:r>
      </w:hyperlink>
      <w:r w:rsidRPr="00232C27">
        <w:t>.</w:t>
      </w:r>
      <w:r>
        <w:t xml:space="preserve"> </w:t>
      </w:r>
    </w:p>
    <w:p w14:paraId="6DA5DE5D" w14:textId="4B7E224D" w:rsidR="00462D7F" w:rsidRPr="004D78E4" w:rsidRDefault="34DC784C" w:rsidP="00232C27">
      <w:pPr>
        <w:pStyle w:val="Heading3"/>
      </w:pPr>
      <w:bookmarkStart w:id="26" w:name="_Toc202172629"/>
      <w:r w:rsidRPr="2DA794F6">
        <w:rPr>
          <w:lang w:val="en-US"/>
        </w:rPr>
        <w:t xml:space="preserve">What if </w:t>
      </w:r>
      <w:r w:rsidR="1F976C1D" w:rsidRPr="2DA794F6">
        <w:rPr>
          <w:lang w:val="en-US"/>
        </w:rPr>
        <w:t>we have</w:t>
      </w:r>
      <w:r w:rsidRPr="2DA794F6">
        <w:rPr>
          <w:lang w:val="en-US"/>
        </w:rPr>
        <w:t xml:space="preserve"> received a Flexible Support grant </w:t>
      </w:r>
      <w:r w:rsidR="5F76C196" w:rsidRPr="2DA794F6">
        <w:rPr>
          <w:lang w:val="en-US"/>
        </w:rPr>
        <w:t>in the past</w:t>
      </w:r>
      <w:r w:rsidRPr="2DA794F6">
        <w:rPr>
          <w:lang w:val="en-US"/>
        </w:rPr>
        <w:t>?</w:t>
      </w:r>
      <w:bookmarkEnd w:id="26"/>
    </w:p>
    <w:p w14:paraId="340C1935" w14:textId="37B04F18" w:rsidR="00813267" w:rsidRPr="004552FF" w:rsidRDefault="5FBE8A74" w:rsidP="00813267">
      <w:pPr>
        <w:ind w:left="720"/>
      </w:pPr>
      <w:r>
        <w:t>You may not have more than one grant from the Flexible Support program at the same time.</w:t>
      </w:r>
    </w:p>
    <w:p w14:paraId="340B24AB" w14:textId="3DEA5CAC" w:rsidR="00813267" w:rsidRPr="00F90FE1" w:rsidRDefault="00232C27" w:rsidP="2DA794F6">
      <w:pPr>
        <w:ind w:left="720"/>
        <w:rPr>
          <w:color w:val="000000" w:themeColor="text1"/>
          <w:lang w:val="en-US"/>
        </w:rPr>
      </w:pPr>
      <w:r w:rsidRPr="00232C27">
        <w:rPr>
          <w:b/>
          <w:bCs/>
          <w:i/>
          <w:iCs/>
          <w:color w:val="C00000"/>
          <w:u w:val="single"/>
          <w:lang w:val="en-US"/>
        </w:rPr>
        <w:t>New for 2027!</w:t>
      </w:r>
      <w:r w:rsidRPr="00232C27">
        <w:rPr>
          <w:b/>
          <w:bCs/>
          <w:i/>
          <w:iCs/>
          <w:color w:val="C00000"/>
          <w:lang w:val="en-US"/>
        </w:rPr>
        <w:t xml:space="preserve"> </w:t>
      </w:r>
      <w:r w:rsidR="5FBE8A74" w:rsidRPr="00F90FE1">
        <w:rPr>
          <w:color w:val="000000" w:themeColor="text1"/>
          <w:lang w:val="en-US"/>
        </w:rPr>
        <w:t xml:space="preserve">If you received a Flexible Support grant in </w:t>
      </w:r>
      <w:r w:rsidR="739D5231" w:rsidRPr="00F90FE1">
        <w:rPr>
          <w:color w:val="000000" w:themeColor="text1"/>
          <w:lang w:val="en-US"/>
        </w:rPr>
        <w:t xml:space="preserve">2025 or </w:t>
      </w:r>
      <w:r w:rsidR="5FBE8A74" w:rsidRPr="00F90FE1">
        <w:rPr>
          <w:color w:val="000000" w:themeColor="text1"/>
          <w:lang w:val="en-US"/>
        </w:rPr>
        <w:t>2026, your</w:t>
      </w:r>
      <w:r w:rsidR="739D5231" w:rsidRPr="00F90FE1">
        <w:rPr>
          <w:color w:val="000000" w:themeColor="text1"/>
          <w:lang w:val="en-US"/>
        </w:rPr>
        <w:t xml:space="preserve"> </w:t>
      </w:r>
      <w:r w:rsidR="5FBE8A74" w:rsidRPr="00F90FE1">
        <w:rPr>
          <w:color w:val="000000" w:themeColor="text1"/>
          <w:lang w:val="en-US"/>
        </w:rPr>
        <w:t xml:space="preserve">Final Report </w:t>
      </w:r>
      <w:r w:rsidR="739D5231" w:rsidRPr="00F90FE1">
        <w:rPr>
          <w:color w:val="000000" w:themeColor="text1"/>
          <w:lang w:val="en-US"/>
        </w:rPr>
        <w:t xml:space="preserve">for that grant </w:t>
      </w:r>
      <w:r w:rsidR="5FBE8A74" w:rsidRPr="00F90FE1">
        <w:rPr>
          <w:color w:val="000000" w:themeColor="text1"/>
          <w:lang w:val="en-US"/>
        </w:rPr>
        <w:t>must be submitted and approved by MRAC staff before the deadline of the 2027 Flexible Support Round in which you are applying</w:t>
      </w:r>
      <w:r w:rsidR="739D5231" w:rsidRPr="00F90FE1">
        <w:rPr>
          <w:color w:val="000000" w:themeColor="text1"/>
          <w:lang w:val="en-US"/>
        </w:rPr>
        <w:t xml:space="preserve"> to be eligible</w:t>
      </w:r>
      <w:r w:rsidR="138A247F" w:rsidRPr="00F90FE1">
        <w:rPr>
          <w:color w:val="000000" w:themeColor="text1"/>
          <w:lang w:val="en-US"/>
        </w:rPr>
        <w:t>.</w:t>
      </w:r>
    </w:p>
    <w:p w14:paraId="0E6074C0" w14:textId="3E542758" w:rsidR="0008055B" w:rsidRDefault="00813267" w:rsidP="00813267">
      <w:pPr>
        <w:pStyle w:val="Style2"/>
        <w:ind w:firstLine="720"/>
        <w:rPr>
          <w:lang w:val="en-US"/>
        </w:rPr>
      </w:pPr>
      <w:r w:rsidRPr="00CD2E5B">
        <w:rPr>
          <w:i/>
          <w:iCs/>
          <w:lang w:val="en-US"/>
        </w:rPr>
        <w:t>Remember</w:t>
      </w:r>
      <w:r>
        <w:rPr>
          <w:lang w:val="en-US"/>
        </w:rPr>
        <w:t>:</w:t>
      </w:r>
      <w:r w:rsidRPr="00E61746">
        <w:rPr>
          <w:lang w:val="en-US"/>
        </w:rPr>
        <w:t xml:space="preserve"> prior grants awards do not guarantee future grant awards. </w:t>
      </w:r>
    </w:p>
    <w:p w14:paraId="5433CF50" w14:textId="69BB1224" w:rsidR="0008055B" w:rsidRDefault="0008055B" w:rsidP="00232C27">
      <w:pPr>
        <w:pStyle w:val="Heading3"/>
        <w:rPr>
          <w:lang w:val="en-US"/>
        </w:rPr>
      </w:pPr>
      <w:r>
        <w:rPr>
          <w:lang w:val="en-US"/>
        </w:rPr>
        <w:t xml:space="preserve">How is the information in </w:t>
      </w:r>
      <w:r w:rsidR="005F38D3">
        <w:rPr>
          <w:lang w:val="en-US"/>
        </w:rPr>
        <w:t xml:space="preserve">our </w:t>
      </w:r>
      <w:r>
        <w:rPr>
          <w:lang w:val="en-US"/>
        </w:rPr>
        <w:t>application shared by MRAC?</w:t>
      </w:r>
    </w:p>
    <w:p w14:paraId="4E40CD83" w14:textId="3D762ED0" w:rsidR="0008055B" w:rsidRDefault="0008055B" w:rsidP="0008055B">
      <w:pPr>
        <w:pStyle w:val="Style2"/>
      </w:pPr>
      <w:r>
        <w:t xml:space="preserve">If you receive a grant in this program, your organization’s </w:t>
      </w:r>
      <w:r w:rsidRPr="005D75B0">
        <w:t xml:space="preserve">name, contact information, and grant amount will be posted on </w:t>
      </w:r>
      <w:hyperlink r:id="rId16" w:history="1">
        <w:r w:rsidRPr="005D75B0">
          <w:rPr>
            <w:rStyle w:val="Hyperlink"/>
          </w:rPr>
          <w:t>the Legacy website</w:t>
        </w:r>
      </w:hyperlink>
      <w:r w:rsidRPr="005D75B0">
        <w:t>.</w:t>
      </w:r>
      <w:r>
        <w:t xml:space="preserve"> Please see the </w:t>
      </w:r>
      <w:hyperlink r:id="rId17" w:anchor="data" w:history="1">
        <w:r w:rsidRPr="005D75B0">
          <w:rPr>
            <w:rStyle w:val="Hyperlink"/>
          </w:rPr>
          <w:t>Data Use and Sharing statement</w:t>
        </w:r>
      </w:hyperlink>
      <w:r>
        <w:t xml:space="preserve"> on our website for more information.</w:t>
      </w:r>
    </w:p>
    <w:p w14:paraId="7E050866" w14:textId="0B4EA032" w:rsidR="00726E03" w:rsidRDefault="0008055B" w:rsidP="003A1027">
      <w:pPr>
        <w:pStyle w:val="Style2"/>
      </w:pPr>
      <w:r>
        <w:t>Parts of your application are shared with the Minnesota State Arts Board to track funding for the arts in Minnesota.</w:t>
      </w:r>
    </w:p>
    <w:p w14:paraId="7DDB7353" w14:textId="7AEBADC3" w:rsidR="000C7735" w:rsidRDefault="000C7735" w:rsidP="00232C27">
      <w:pPr>
        <w:pStyle w:val="Heading3"/>
      </w:pPr>
      <w:bookmarkStart w:id="27" w:name="orientation"/>
      <w:bookmarkStart w:id="28" w:name="_What_is_the"/>
      <w:bookmarkEnd w:id="28"/>
      <w:r>
        <w:t>What is the required online grantee orientation?</w:t>
      </w:r>
      <w:bookmarkEnd w:id="27"/>
    </w:p>
    <w:p w14:paraId="74213AFE" w14:textId="138D0972" w:rsidR="000C7735" w:rsidRDefault="00232C27" w:rsidP="000C7735">
      <w:pPr>
        <w:pStyle w:val="Style2"/>
      </w:pPr>
      <w:r w:rsidRPr="00232C27">
        <w:rPr>
          <w:b/>
          <w:bCs/>
          <w:i/>
          <w:iCs/>
          <w:color w:val="C00000"/>
          <w:u w:val="single"/>
          <w:lang w:val="en-US"/>
        </w:rPr>
        <w:t>New for 2027!</w:t>
      </w:r>
      <w:r w:rsidRPr="00232C27">
        <w:rPr>
          <w:b/>
          <w:bCs/>
          <w:i/>
          <w:iCs/>
          <w:color w:val="C00000"/>
          <w:lang w:val="en-US"/>
        </w:rPr>
        <w:t xml:space="preserve"> </w:t>
      </w:r>
      <w:r w:rsidR="000C7735">
        <w:t>Starting with our 2027 grant cycle, all grantees are required to attend a live, online, 30-minute presentation about their grant</w:t>
      </w:r>
      <w:r w:rsidR="0098070A">
        <w:t xml:space="preserve"> program</w:t>
      </w:r>
      <w:r w:rsidR="000C7735">
        <w:t xml:space="preserve">. This will include important information about the Grant Agreement, the Legacy Amendment, and using Submittable to manage your grant. For Flexible Support, only one person from </w:t>
      </w:r>
      <w:r w:rsidR="00DB2F93">
        <w:t xml:space="preserve">the </w:t>
      </w:r>
      <w:r w:rsidR="000C7735">
        <w:t>applicant organization/group is required to attend.</w:t>
      </w:r>
    </w:p>
    <w:p w14:paraId="5E349387" w14:textId="4F19D638" w:rsidR="00F90FE1" w:rsidRPr="00F90FE1" w:rsidRDefault="00F90FE1" w:rsidP="000C7735">
      <w:pPr>
        <w:pStyle w:val="Style2"/>
        <w:rPr>
          <w:lang w:val="en-US"/>
        </w:rPr>
      </w:pPr>
      <w:r>
        <w:t>If your group receives a grant, you will be invited to sign up for one session convenient to you.</w:t>
      </w:r>
    </w:p>
    <w:p w14:paraId="7080FBA9" w14:textId="67BCA2DD" w:rsidR="00162A8E" w:rsidRPr="00726E03" w:rsidRDefault="00162A8E" w:rsidP="00232C27">
      <w:pPr>
        <w:pStyle w:val="Heading2"/>
      </w:pPr>
      <w:bookmarkStart w:id="29" w:name="part2"/>
      <w:bookmarkStart w:id="30" w:name="_Part_2:_Complete"/>
      <w:bookmarkEnd w:id="30"/>
      <w:r w:rsidRPr="00726E03">
        <w:t xml:space="preserve">Part </w:t>
      </w:r>
      <w:r>
        <w:t>2</w:t>
      </w:r>
      <w:r w:rsidRPr="00726E03">
        <w:t>: Complete Organization/Group Eligibility Requirements</w:t>
      </w:r>
    </w:p>
    <w:bookmarkEnd w:id="29"/>
    <w:p w14:paraId="1F437D34" w14:textId="77777777" w:rsidR="00162A8E" w:rsidRPr="00AD2885" w:rsidRDefault="00162A8E" w:rsidP="00232C27">
      <w:pPr>
        <w:pStyle w:val="Heading3"/>
      </w:pPr>
      <w:r>
        <w:t xml:space="preserve">MRAC </w:t>
      </w:r>
      <w:r w:rsidRPr="00AD2885">
        <w:t>Definition of Organizations vs. Groups with Fiscal Sponsors</w:t>
      </w:r>
    </w:p>
    <w:p w14:paraId="7B2702A3" w14:textId="77777777" w:rsidR="00162A8E" w:rsidRPr="00AD2885" w:rsidRDefault="00162A8E" w:rsidP="00162A8E">
      <w:pPr>
        <w:pStyle w:val="NormalIndent"/>
      </w:pPr>
      <w:r w:rsidRPr="00AD2885">
        <w:t xml:space="preserve">For Flexible Support, </w:t>
      </w:r>
      <w:r w:rsidRPr="00AD2885">
        <w:rPr>
          <w:i/>
          <w:iCs/>
        </w:rPr>
        <w:t>organizations</w:t>
      </w:r>
      <w:r w:rsidRPr="00AD2885">
        <w:t xml:space="preserve"> include 501(c)(3) nonprofits (arts, cultural, or non-arts/non-cultural), community education units of a school district, and public entities such as units of state, local, or tribal government.</w:t>
      </w:r>
    </w:p>
    <w:p w14:paraId="229D23BF" w14:textId="77777777" w:rsidR="00162A8E" w:rsidRPr="00AD2885" w:rsidRDefault="00162A8E" w:rsidP="00162A8E">
      <w:pPr>
        <w:pStyle w:val="NormalIndent"/>
      </w:pPr>
      <w:r w:rsidRPr="4756B492">
        <w:rPr>
          <w:i/>
          <w:iCs/>
          <w:lang w:val="en-US"/>
        </w:rPr>
        <w:t xml:space="preserve">Groups </w:t>
      </w:r>
      <w:r w:rsidRPr="4756B492">
        <w:rPr>
          <w:lang w:val="en-US"/>
        </w:rPr>
        <w:t xml:space="preserve">don’t have federally tax-exempt status or otherwise do not meet any of these classifications. These groups may apply after securing a </w:t>
      </w:r>
      <w:r w:rsidRPr="4756B492">
        <w:rPr>
          <w:i/>
          <w:iCs/>
          <w:lang w:val="en-US"/>
        </w:rPr>
        <w:t>fiscal sponsor</w:t>
      </w:r>
      <w:r w:rsidRPr="4756B492">
        <w:rPr>
          <w:lang w:val="en-US"/>
        </w:rPr>
        <w:t xml:space="preserve">. </w:t>
      </w:r>
    </w:p>
    <w:p w14:paraId="01712BE2" w14:textId="62ADB95C" w:rsidR="00162A8E" w:rsidRPr="008707B1" w:rsidRDefault="00162A8E" w:rsidP="00162A8E">
      <w:pPr>
        <w:ind w:left="1440"/>
      </w:pPr>
      <w:r w:rsidRPr="00232C27">
        <w:rPr>
          <w:b/>
          <w:bCs/>
          <w:i/>
          <w:iCs/>
        </w:rPr>
        <w:lastRenderedPageBreak/>
        <w:t>What is a fiscal sponsor?</w:t>
      </w:r>
      <w:r w:rsidRPr="00AD2885">
        <w:t xml:space="preserve"> A fiscal sponsor is a federally tax-exempt 501(c)(3) nonprofit organization that receives MRAC grant money directly and manages the financial aspects of the proposal for your group if you receive a grant.</w:t>
      </w:r>
      <w:r>
        <w:t xml:space="preserve"> For more information, see the </w:t>
      </w:r>
      <w:hyperlink r:id="rId18" w:history="1">
        <w:r w:rsidRPr="00232C27">
          <w:rPr>
            <w:rStyle w:val="Hyperlink"/>
          </w:rPr>
          <w:t>Fiscal Sponsorsh</w:t>
        </w:r>
        <w:r w:rsidRPr="00232C27">
          <w:rPr>
            <w:rStyle w:val="Hyperlink"/>
          </w:rPr>
          <w:t>i</w:t>
        </w:r>
        <w:r w:rsidRPr="00232C27">
          <w:rPr>
            <w:rStyle w:val="Hyperlink"/>
          </w:rPr>
          <w:t>p page</w:t>
        </w:r>
      </w:hyperlink>
      <w:r>
        <w:t xml:space="preserve"> of our website.</w:t>
      </w:r>
    </w:p>
    <w:p w14:paraId="6DAD3A3E" w14:textId="637ADE7C" w:rsidR="00162A8E" w:rsidRPr="00AD2885" w:rsidRDefault="00162A8E" w:rsidP="00232C27">
      <w:pPr>
        <w:pStyle w:val="Heading3"/>
      </w:pPr>
      <w:r>
        <w:t xml:space="preserve">Basic </w:t>
      </w:r>
      <w:r w:rsidRPr="00AD2885">
        <w:t>Eligib</w:t>
      </w:r>
      <w:r>
        <w:t xml:space="preserve">ility for </w:t>
      </w:r>
      <w:r w:rsidRPr="00AD2885">
        <w:t>Organizations and Groups</w:t>
      </w:r>
    </w:p>
    <w:p w14:paraId="29A03EC2" w14:textId="77777777" w:rsidR="00162A8E" w:rsidRPr="00AD2885" w:rsidRDefault="00162A8E" w:rsidP="00162A8E">
      <w:pPr>
        <w:ind w:left="720"/>
      </w:pPr>
      <w:r w:rsidRPr="4756B492">
        <w:rPr>
          <w:lang w:val="en-US"/>
        </w:rPr>
        <w:t>All applicant organizations/groups must maintain a primary address in one of the seven metro area counties: Anoka, Carver, Dakota, Hennepin, Ramsey, Scott, or Washington. A portion of the funds for this grant are set aside for all organizations/groups in greater metro counties (Anoka, Carver, Dakota, Scott, and Washington).</w:t>
      </w:r>
    </w:p>
    <w:p w14:paraId="03945C71" w14:textId="77777777" w:rsidR="00162A8E" w:rsidRPr="00AD2885" w:rsidRDefault="00162A8E" w:rsidP="00162A8E">
      <w:pPr>
        <w:ind w:left="720"/>
      </w:pPr>
      <w:r w:rsidRPr="00AD2885">
        <w:t xml:space="preserve">All organizations/groups must also be one of the following: </w:t>
      </w:r>
    </w:p>
    <w:p w14:paraId="6DAB04DC" w14:textId="77777777" w:rsidR="00162A8E" w:rsidRPr="00AD2885" w:rsidRDefault="00162A8E" w:rsidP="00162A8E">
      <w:pPr>
        <w:pStyle w:val="ListParagraph"/>
        <w:numPr>
          <w:ilvl w:val="0"/>
          <w:numId w:val="19"/>
        </w:numPr>
      </w:pPr>
      <w:r w:rsidRPr="00AD2885">
        <w:t>Arts 501(c)(3) nonprofit</w:t>
      </w:r>
    </w:p>
    <w:p w14:paraId="54E65366" w14:textId="1BCCEE62" w:rsidR="00162A8E" w:rsidRPr="00AD2885" w:rsidRDefault="00162A8E" w:rsidP="00162A8E">
      <w:pPr>
        <w:pStyle w:val="ListParagraph"/>
        <w:numPr>
          <w:ilvl w:val="0"/>
          <w:numId w:val="19"/>
        </w:numPr>
      </w:pPr>
      <w:r w:rsidRPr="00AD2885">
        <w:t xml:space="preserve">Cultural or non-arts/non-cultural 501(c)(3) nonprofit </w:t>
      </w:r>
    </w:p>
    <w:p w14:paraId="231A440D" w14:textId="1FE1E691" w:rsidR="00162A8E" w:rsidRPr="00AD2885" w:rsidRDefault="00162A8E" w:rsidP="00162A8E">
      <w:pPr>
        <w:pStyle w:val="ListParagraph"/>
        <w:numPr>
          <w:ilvl w:val="0"/>
          <w:numId w:val="19"/>
        </w:numPr>
      </w:pPr>
      <w:r w:rsidRPr="00AD2885">
        <w:t xml:space="preserve">Community education unit of a school district </w:t>
      </w:r>
    </w:p>
    <w:p w14:paraId="41B171F3" w14:textId="7EDA35E5" w:rsidR="00162A8E" w:rsidRPr="00AD2885" w:rsidRDefault="00162A8E" w:rsidP="00162A8E">
      <w:pPr>
        <w:pStyle w:val="ListParagraph"/>
        <w:numPr>
          <w:ilvl w:val="0"/>
          <w:numId w:val="19"/>
        </w:numPr>
      </w:pPr>
      <w:r w:rsidRPr="00AD2885">
        <w:t>Public entity (unit of state, local, or tribal government)</w:t>
      </w:r>
    </w:p>
    <w:p w14:paraId="4F6D5F34" w14:textId="7249E3ED" w:rsidR="00162A8E" w:rsidRPr="00AD2885" w:rsidRDefault="00162A8E" w:rsidP="00162A8E">
      <w:pPr>
        <w:pStyle w:val="ListParagraph"/>
        <w:numPr>
          <w:ilvl w:val="0"/>
          <w:numId w:val="19"/>
        </w:numPr>
      </w:pPr>
      <w:r w:rsidRPr="00AD2885">
        <w:t>Other group type</w:t>
      </w:r>
      <w:r w:rsidR="0057368A">
        <w:t>s</w:t>
      </w:r>
      <w:r w:rsidRPr="00AD2885">
        <w:t xml:space="preserve">: may apply with a </w:t>
      </w:r>
      <w:r w:rsidRPr="00AD2885">
        <w:rPr>
          <w:i/>
          <w:iCs/>
        </w:rPr>
        <w:t>fiscal sponsor</w:t>
      </w:r>
    </w:p>
    <w:p w14:paraId="31EA2542" w14:textId="14FA43B7" w:rsidR="00162A8E" w:rsidRDefault="005F38D3" w:rsidP="00232C27">
      <w:pPr>
        <w:pStyle w:val="Heading3"/>
      </w:pPr>
      <w:r>
        <w:t xml:space="preserve">Tax-Exempt Organizations: </w:t>
      </w:r>
      <w:r w:rsidR="00162A8E">
        <w:t>Federal and State Registration Requirements</w:t>
      </w:r>
    </w:p>
    <w:p w14:paraId="7EA426DF" w14:textId="3BA960BB" w:rsidR="00162A8E" w:rsidRPr="00220A82" w:rsidRDefault="00162A8E" w:rsidP="00162A8E">
      <w:pPr>
        <w:ind w:left="720"/>
        <w:rPr>
          <w:lang w:val="en-US"/>
        </w:rPr>
      </w:pPr>
      <w:r>
        <w:t>All 501(c)(3) organizations must</w:t>
      </w:r>
      <w:r w:rsidRPr="4B7B3497">
        <w:rPr>
          <w:lang w:val="en-US"/>
        </w:rPr>
        <w:t xml:space="preserve"> </w:t>
      </w:r>
      <w:r w:rsidR="00BF726E">
        <w:rPr>
          <w:lang w:val="en-US"/>
        </w:rPr>
        <w:t xml:space="preserve">have an active registration and be in good standing with the </w:t>
      </w:r>
      <w:r w:rsidRPr="00835D68">
        <w:rPr>
          <w:lang w:val="en-US"/>
        </w:rPr>
        <w:t>IRS</w:t>
      </w:r>
      <w:r w:rsidRPr="4B7B3497">
        <w:rPr>
          <w:lang w:val="en-US"/>
        </w:rPr>
        <w:t xml:space="preserve"> as a federally tax-exempt 501(c)(3) nonprofit organization</w:t>
      </w:r>
      <w:r>
        <w:rPr>
          <w:lang w:val="en-US"/>
        </w:rPr>
        <w:t xml:space="preserve">. Program officers will confirm your </w:t>
      </w:r>
      <w:hyperlink r:id="rId19" w:history="1">
        <w:r w:rsidRPr="007D3278">
          <w:rPr>
            <w:rStyle w:val="Hyperlink"/>
            <w:lang w:val="en-US"/>
          </w:rPr>
          <w:t>eligibility with the</w:t>
        </w:r>
        <w:r w:rsidRPr="007D3278">
          <w:rPr>
            <w:rStyle w:val="Hyperlink"/>
            <w:lang w:val="en-US"/>
          </w:rPr>
          <w:t xml:space="preserve"> </w:t>
        </w:r>
        <w:r w:rsidRPr="007D3278">
          <w:rPr>
            <w:rStyle w:val="Hyperlink"/>
            <w:lang w:val="en-US"/>
          </w:rPr>
          <w:t>IRS</w:t>
        </w:r>
      </w:hyperlink>
      <w:r>
        <w:rPr>
          <w:lang w:val="en-US"/>
        </w:rPr>
        <w:t xml:space="preserve"> via their website.</w:t>
      </w:r>
    </w:p>
    <w:p w14:paraId="7A74274E" w14:textId="597EC58C" w:rsidR="00162A8E" w:rsidRPr="00835D68" w:rsidRDefault="00232C27" w:rsidP="003A1027">
      <w:pPr>
        <w:ind w:left="720"/>
      </w:pPr>
      <w:r w:rsidRPr="00232C27">
        <w:rPr>
          <w:b/>
          <w:bCs/>
          <w:i/>
          <w:iCs/>
          <w:color w:val="C00000"/>
          <w:u w:val="single"/>
          <w:lang w:val="en-US"/>
        </w:rPr>
        <w:t>New for 2027!</w:t>
      </w:r>
      <w:r w:rsidRPr="00232C27">
        <w:rPr>
          <w:b/>
          <w:bCs/>
          <w:i/>
          <w:iCs/>
          <w:color w:val="C00000"/>
          <w:lang w:val="en-US"/>
        </w:rPr>
        <w:t xml:space="preserve"> </w:t>
      </w:r>
      <w:r w:rsidR="00F90FE1" w:rsidRPr="00232C27">
        <w:rPr>
          <w:b/>
          <w:bCs/>
          <w:i/>
          <w:iCs/>
          <w:lang w:val="en-US"/>
        </w:rPr>
        <w:t>Special Circumstances</w:t>
      </w:r>
      <w:r w:rsidR="00F90FE1" w:rsidRPr="00232C27">
        <w:rPr>
          <w:b/>
          <w:bCs/>
          <w:lang w:val="en-US"/>
        </w:rPr>
        <w:t>:</w:t>
      </w:r>
      <w:r w:rsidR="00F90FE1">
        <w:rPr>
          <w:lang w:val="en-US"/>
        </w:rPr>
        <w:t xml:space="preserve"> </w:t>
      </w:r>
      <w:r w:rsidR="00162A8E" w:rsidRPr="0057368A">
        <w:rPr>
          <w:lang w:val="en-US"/>
        </w:rPr>
        <w:t>Applicant organizations that receive tax-exempt status on a group basis through affiliation with or supervision by a central federally tax-exempt 501(c)(3) organization are eligible. This includes religious organizations.</w:t>
      </w:r>
    </w:p>
    <w:p w14:paraId="5514C38F" w14:textId="24CA9560" w:rsidR="00162A8E" w:rsidRPr="00220A82" w:rsidRDefault="00162A8E" w:rsidP="00162A8E">
      <w:pPr>
        <w:pStyle w:val="ListParagraph"/>
        <w:ind w:left="1440"/>
      </w:pPr>
      <w:r>
        <w:rPr>
          <w:lang w:val="en-US"/>
        </w:rPr>
        <w:t xml:space="preserve">To apply, the </w:t>
      </w:r>
      <w:r w:rsidR="00F90FE1">
        <w:rPr>
          <w:lang w:val="en-US"/>
        </w:rPr>
        <w:t xml:space="preserve">affiliate </w:t>
      </w:r>
      <w:r>
        <w:rPr>
          <w:lang w:val="en-US"/>
        </w:rPr>
        <w:t>applicant organization must:</w:t>
      </w:r>
    </w:p>
    <w:p w14:paraId="189F3844" w14:textId="77777777" w:rsidR="00162A8E" w:rsidRPr="00220A82" w:rsidRDefault="00162A8E" w:rsidP="00162A8E">
      <w:pPr>
        <w:pStyle w:val="ListParagraph"/>
        <w:numPr>
          <w:ilvl w:val="1"/>
          <w:numId w:val="20"/>
        </w:numPr>
      </w:pPr>
      <w:r>
        <w:rPr>
          <w:lang w:val="en-US"/>
        </w:rPr>
        <w:t xml:space="preserve">(1) </w:t>
      </w:r>
      <w:r w:rsidRPr="009E67B6">
        <w:rPr>
          <w:lang w:val="en-US"/>
        </w:rPr>
        <w:t>provide a</w:t>
      </w:r>
      <w:r>
        <w:rPr>
          <w:lang w:val="en-US"/>
        </w:rPr>
        <w:t>n official</w:t>
      </w:r>
      <w:r w:rsidRPr="009E67B6">
        <w:rPr>
          <w:lang w:val="en-US"/>
        </w:rPr>
        <w:t xml:space="preserve"> </w:t>
      </w:r>
      <w:r>
        <w:rPr>
          <w:lang w:val="en-US"/>
        </w:rPr>
        <w:t xml:space="preserve">IRS tax-exemption </w:t>
      </w:r>
      <w:r w:rsidRPr="009E67B6">
        <w:rPr>
          <w:lang w:val="en-US"/>
        </w:rPr>
        <w:t xml:space="preserve">letter showing proof of affiliate subordination </w:t>
      </w:r>
      <w:r w:rsidRPr="009E67B6">
        <w:rPr>
          <w:i/>
          <w:iCs/>
          <w:lang w:val="en-US"/>
        </w:rPr>
        <w:t>and</w:t>
      </w:r>
      <w:r w:rsidRPr="009E67B6">
        <w:rPr>
          <w:lang w:val="en-US"/>
        </w:rPr>
        <w:t xml:space="preserve"> </w:t>
      </w:r>
    </w:p>
    <w:p w14:paraId="04B97E4E" w14:textId="662EE3A7" w:rsidR="00162A8E" w:rsidRDefault="00162A8E" w:rsidP="00232C27">
      <w:pPr>
        <w:pStyle w:val="ListParagraph"/>
        <w:numPr>
          <w:ilvl w:val="1"/>
          <w:numId w:val="20"/>
        </w:numPr>
      </w:pPr>
      <w:r>
        <w:rPr>
          <w:lang w:val="en-US"/>
        </w:rPr>
        <w:t xml:space="preserve">(2) </w:t>
      </w:r>
      <w:r w:rsidRPr="009E67B6">
        <w:rPr>
          <w:lang w:val="en-US"/>
        </w:rPr>
        <w:t>have their own</w:t>
      </w:r>
      <w:r w:rsidRPr="462A9C7A">
        <w:rPr>
          <w:lang w:val="en-US"/>
        </w:rPr>
        <w:t xml:space="preserve"> active registration with the Minnesota Secretary of State in </w:t>
      </w:r>
      <w:r w:rsidR="00F90FE1">
        <w:rPr>
          <w:lang w:val="en-US"/>
        </w:rPr>
        <w:t>one of the seven metro area counties</w:t>
      </w:r>
      <w:r w:rsidRPr="009E67B6">
        <w:rPr>
          <w:lang w:val="en-US"/>
        </w:rPr>
        <w:t>.</w:t>
      </w:r>
      <w:r>
        <w:rPr>
          <w:lang w:val="en-US"/>
        </w:rPr>
        <w:t xml:space="preserve"> </w:t>
      </w:r>
      <w:r>
        <w:t xml:space="preserve">You can </w:t>
      </w:r>
      <w:hyperlink r:id="rId20">
        <w:r w:rsidRPr="1DA824E3">
          <w:rPr>
            <w:rStyle w:val="Hyperlink"/>
          </w:rPr>
          <w:t>search the</w:t>
        </w:r>
        <w:r w:rsidRPr="1DA824E3">
          <w:rPr>
            <w:rStyle w:val="Hyperlink"/>
          </w:rPr>
          <w:t xml:space="preserve"> </w:t>
        </w:r>
        <w:r w:rsidRPr="1DA824E3">
          <w:rPr>
            <w:rStyle w:val="Hyperlink"/>
          </w:rPr>
          <w:t>Secretary of State database</w:t>
        </w:r>
      </w:hyperlink>
      <w:r>
        <w:t xml:space="preserve"> to confirm your registration. (If you are having trouble finding your organization, change the “search scope” to “contains.”)</w:t>
      </w:r>
      <w:r w:rsidRPr="462A9C7A">
        <w:rPr>
          <w:lang w:val="en-US"/>
        </w:rPr>
        <w:t xml:space="preserve"> </w:t>
      </w:r>
    </w:p>
    <w:p w14:paraId="5B2F2A7C" w14:textId="15DBFDDD" w:rsidR="00162A8E" w:rsidRPr="00AD2885" w:rsidRDefault="005F38D3" w:rsidP="00232C27">
      <w:pPr>
        <w:pStyle w:val="Heading3"/>
      </w:pPr>
      <w:r>
        <w:t xml:space="preserve">Groups with Fiscal Sponsors: </w:t>
      </w:r>
      <w:r w:rsidR="00162A8E">
        <w:t xml:space="preserve">Federal and State Registration </w:t>
      </w:r>
      <w:r w:rsidR="00162A8E" w:rsidRPr="00AD2885">
        <w:t>Requirements</w:t>
      </w:r>
    </w:p>
    <w:p w14:paraId="3B7DC112" w14:textId="77777777" w:rsidR="00162A8E" w:rsidRPr="00AD2885" w:rsidRDefault="00162A8E" w:rsidP="00162A8E">
      <w:pPr>
        <w:ind w:firstLine="720"/>
      </w:pPr>
      <w:r w:rsidRPr="00AD2885">
        <w:t xml:space="preserve">Your </w:t>
      </w:r>
      <w:r w:rsidRPr="003A1027">
        <w:rPr>
          <w:b/>
          <w:bCs/>
          <w:i/>
          <w:iCs/>
          <w:u w:val="single"/>
        </w:rPr>
        <w:t>fiscal sponsor</w:t>
      </w:r>
      <w:r w:rsidRPr="00AD2885">
        <w:rPr>
          <w:i/>
          <w:iCs/>
        </w:rPr>
        <w:t xml:space="preserve"> </w:t>
      </w:r>
      <w:r w:rsidRPr="00AD2885">
        <w:t>must meet the following requirements:</w:t>
      </w:r>
    </w:p>
    <w:p w14:paraId="6264AA33" w14:textId="77777777" w:rsidR="00162A8E" w:rsidRPr="00AD2885" w:rsidRDefault="00162A8E" w:rsidP="00162A8E">
      <w:pPr>
        <w:pStyle w:val="ListParagraph"/>
        <w:numPr>
          <w:ilvl w:val="0"/>
          <w:numId w:val="20"/>
        </w:numPr>
      </w:pPr>
      <w:r>
        <w:rPr>
          <w:lang w:val="en-US"/>
        </w:rPr>
        <w:t xml:space="preserve">Be </w:t>
      </w:r>
      <w:hyperlink r:id="rId21" w:history="1">
        <w:r>
          <w:rPr>
            <w:rStyle w:val="Hyperlink"/>
            <w:lang w:val="en-US"/>
          </w:rPr>
          <w:t>r</w:t>
        </w:r>
        <w:r w:rsidRPr="00220A82">
          <w:rPr>
            <w:rStyle w:val="Hyperlink"/>
            <w:lang w:val="en-US"/>
          </w:rPr>
          <w:t>egistered with</w:t>
        </w:r>
        <w:r w:rsidRPr="00220A82">
          <w:rPr>
            <w:rStyle w:val="Hyperlink"/>
            <w:lang w:val="en-US"/>
          </w:rPr>
          <w:t xml:space="preserve"> </w:t>
        </w:r>
        <w:r w:rsidRPr="00220A82">
          <w:rPr>
            <w:rStyle w:val="Hyperlink"/>
            <w:lang w:val="en-US"/>
          </w:rPr>
          <w:t>the IRS</w:t>
        </w:r>
      </w:hyperlink>
      <w:r w:rsidRPr="4E6D86A3">
        <w:rPr>
          <w:lang w:val="en-US"/>
        </w:rPr>
        <w:t xml:space="preserve"> as a federally tax-exempt 501(c)(3) nonprofit organization</w:t>
      </w:r>
      <w:r>
        <w:rPr>
          <w:lang w:val="en-US"/>
        </w:rPr>
        <w:t xml:space="preserve"> (see </w:t>
      </w:r>
      <w:r w:rsidRPr="00220A82">
        <w:rPr>
          <w:lang w:val="en-US"/>
        </w:rPr>
        <w:t>Federal and State Registration Requirements for Tax-Exempt Organizations</w:t>
      </w:r>
      <w:r>
        <w:rPr>
          <w:lang w:val="en-US"/>
        </w:rPr>
        <w:t xml:space="preserve"> above).</w:t>
      </w:r>
    </w:p>
    <w:p w14:paraId="4AE25E7D" w14:textId="77777777" w:rsidR="00162A8E" w:rsidRPr="00AD2885" w:rsidRDefault="00162A8E" w:rsidP="00162A8E">
      <w:pPr>
        <w:pStyle w:val="ListParagraph"/>
        <w:numPr>
          <w:ilvl w:val="0"/>
          <w:numId w:val="20"/>
        </w:numPr>
      </w:pPr>
      <w:r w:rsidRPr="00DD3196">
        <w:t xml:space="preserve">Have an active nonprofit organization registration with the Minnesota Secretary of State. You can </w:t>
      </w:r>
      <w:hyperlink r:id="rId22" w:history="1">
        <w:r w:rsidRPr="00DD3196">
          <w:rPr>
            <w:rStyle w:val="Hyperlink"/>
          </w:rPr>
          <w:t>search the Se</w:t>
        </w:r>
        <w:r w:rsidRPr="00DD3196">
          <w:rPr>
            <w:rStyle w:val="Hyperlink"/>
          </w:rPr>
          <w:t>c</w:t>
        </w:r>
        <w:r w:rsidRPr="00DD3196">
          <w:rPr>
            <w:rStyle w:val="Hyperlink"/>
          </w:rPr>
          <w:t>retary of State database</w:t>
        </w:r>
      </w:hyperlink>
      <w:r w:rsidRPr="00DD3196">
        <w:t xml:space="preserve"> to confirm their registration.</w:t>
      </w:r>
      <w:r w:rsidRPr="00AD2885">
        <w:t xml:space="preserve"> (If you are having trouble finding the organization, change the “search scope” to “contains.”)</w:t>
      </w:r>
    </w:p>
    <w:p w14:paraId="694FB3D4" w14:textId="77777777" w:rsidR="00162A8E" w:rsidRPr="00AD2885" w:rsidRDefault="00162A8E" w:rsidP="00162A8E">
      <w:pPr>
        <w:pStyle w:val="ListParagraph"/>
        <w:numPr>
          <w:ilvl w:val="0"/>
          <w:numId w:val="20"/>
        </w:numPr>
      </w:pPr>
      <w:r w:rsidRPr="00AD2885">
        <w:t>Have an address within the state of Minnesota (You can use the</w:t>
      </w:r>
      <w:hyperlink r:id="rId23">
        <w:r w:rsidRPr="00AD2885">
          <w:rPr>
            <w:rStyle w:val="Hyperlink"/>
          </w:rPr>
          <w:t xml:space="preserve"> </w:t>
        </w:r>
      </w:hyperlink>
      <w:hyperlink r:id="rId24" w:history="1">
        <w:r w:rsidRPr="00AD2885">
          <w:rPr>
            <w:rStyle w:val="Hyperlink"/>
          </w:rPr>
          <w:t>IRS’s Tax E</w:t>
        </w:r>
        <w:r w:rsidRPr="00AD2885">
          <w:rPr>
            <w:rStyle w:val="Hyperlink"/>
          </w:rPr>
          <w:t>x</w:t>
        </w:r>
        <w:r w:rsidRPr="00AD2885">
          <w:rPr>
            <w:rStyle w:val="Hyperlink"/>
          </w:rPr>
          <w:t>empt Organization Search</w:t>
        </w:r>
      </w:hyperlink>
      <w:r w:rsidRPr="00AD2885">
        <w:t xml:space="preserve"> to confirm your sponsor’s status and address).</w:t>
      </w:r>
    </w:p>
    <w:p w14:paraId="31B2C4BA" w14:textId="77777777" w:rsidR="00162A8E" w:rsidRPr="008707B1" w:rsidRDefault="00162A8E" w:rsidP="00162A8E">
      <w:pPr>
        <w:ind w:left="720"/>
      </w:pPr>
      <w:r w:rsidRPr="00232C27">
        <w:rPr>
          <w:b/>
          <w:bCs/>
          <w:i/>
          <w:iCs/>
          <w:lang w:val="en-US"/>
        </w:rPr>
        <w:lastRenderedPageBreak/>
        <w:t>Remember</w:t>
      </w:r>
      <w:r w:rsidRPr="00232C27">
        <w:rPr>
          <w:b/>
          <w:bCs/>
          <w:lang w:val="en-US"/>
        </w:rPr>
        <w:t>:</w:t>
      </w:r>
      <w:r w:rsidRPr="4756B492">
        <w:rPr>
          <w:lang w:val="en-US"/>
        </w:rPr>
        <w:t xml:space="preserve"> With few exceptions, MRAC grantees are not permitted to change their fiscal sponsors for the duration of an MRAC-funded project. Once a grant project is complete, grantees re-applying for future MRAC funding may select a new fiscal sponsor. </w:t>
      </w:r>
    </w:p>
    <w:p w14:paraId="3231DEF3" w14:textId="77777777" w:rsidR="00162A8E" w:rsidRPr="00903314" w:rsidRDefault="00162A8E" w:rsidP="00232C27">
      <w:pPr>
        <w:pStyle w:val="Heading3"/>
      </w:pPr>
      <w:r>
        <w:t xml:space="preserve">Physical Address vs. P.O. Box </w:t>
      </w:r>
      <w:r w:rsidRPr="00903314">
        <w:t>Requirements</w:t>
      </w:r>
    </w:p>
    <w:p w14:paraId="3E42DFC7" w14:textId="77777777" w:rsidR="00162A8E" w:rsidRPr="004D78E4" w:rsidRDefault="00162A8E" w:rsidP="00162A8E">
      <w:pPr>
        <w:pStyle w:val="NormalIndent"/>
      </w:pPr>
      <w:r w:rsidRPr="4756B492">
        <w:rPr>
          <w:lang w:val="en-US"/>
        </w:rPr>
        <w:t xml:space="preserve">All </w:t>
      </w:r>
      <w:r>
        <w:rPr>
          <w:lang w:val="en-US"/>
        </w:rPr>
        <w:t xml:space="preserve">applicant </w:t>
      </w:r>
      <w:r w:rsidRPr="4756B492">
        <w:rPr>
          <w:lang w:val="en-US"/>
        </w:rPr>
        <w:t>organizations and groups must maintain a primary address in one of the seven metro area counties with the following additional requirements:</w:t>
      </w:r>
    </w:p>
    <w:p w14:paraId="268FA46B" w14:textId="1B3A1CAB" w:rsidR="00162A8E" w:rsidRPr="00903314" w:rsidRDefault="00232C27" w:rsidP="00232C27">
      <w:pPr>
        <w:pStyle w:val="Heading4"/>
      </w:pPr>
      <w:r>
        <w:t xml:space="preserve">501(c)(3) </w:t>
      </w:r>
      <w:r w:rsidR="00162A8E" w:rsidRPr="00903314">
        <w:t>Organization</w:t>
      </w:r>
      <w:r w:rsidR="00162A8E">
        <w:t>s</w:t>
      </w:r>
    </w:p>
    <w:p w14:paraId="6FA36F84" w14:textId="77777777" w:rsidR="00162A8E" w:rsidRDefault="00162A8E" w:rsidP="00162A8E">
      <w:pPr>
        <w:pStyle w:val="NormalIndent"/>
        <w:ind w:left="1440"/>
      </w:pPr>
      <w:r>
        <w:t xml:space="preserve">For all 501(c)(3) organizations, MRAC will verify that the address you provide is the same as what is on file with the IRS. You may only provide a P.O. box if, (1) that is what is on file with the IRS and (2) the P.O. box is within one of the seven metro area counties. </w:t>
      </w:r>
    </w:p>
    <w:p w14:paraId="201C9AC5" w14:textId="2EB86C7A" w:rsidR="00232C27" w:rsidRPr="004D78E4" w:rsidRDefault="00232C27" w:rsidP="00232C27">
      <w:pPr>
        <w:pStyle w:val="Heading4"/>
      </w:pPr>
      <w:r>
        <w:t>Community Education Units and Public Entities</w:t>
      </w:r>
    </w:p>
    <w:p w14:paraId="6BFA0234" w14:textId="1E9F7932" w:rsidR="00162A8E" w:rsidRPr="004D78E4" w:rsidRDefault="00162A8E" w:rsidP="00162A8E">
      <w:pPr>
        <w:pStyle w:val="NormalIndent"/>
        <w:ind w:left="1440"/>
      </w:pPr>
      <w:r w:rsidRPr="004D78E4">
        <w:t>Organizations of other classifications must also have a primary address in one of the seven metro area counties</w:t>
      </w:r>
      <w:r w:rsidR="00BF726E">
        <w:t xml:space="preserve"> and may not use a P.O. box</w:t>
      </w:r>
      <w:r w:rsidRPr="004D78E4">
        <w:t>.</w:t>
      </w:r>
    </w:p>
    <w:p w14:paraId="71336A44" w14:textId="77777777" w:rsidR="00162A8E" w:rsidRPr="00903314" w:rsidRDefault="00162A8E" w:rsidP="00232C27">
      <w:pPr>
        <w:pStyle w:val="Heading4"/>
      </w:pPr>
      <w:r w:rsidRPr="00903314">
        <w:t>Groups with a Fiscal Sponsor</w:t>
      </w:r>
    </w:p>
    <w:p w14:paraId="5C80A9C3" w14:textId="6048448C" w:rsidR="00162A8E" w:rsidRDefault="00162A8E" w:rsidP="00162A8E">
      <w:pPr>
        <w:pStyle w:val="NormalIndent"/>
        <w:ind w:left="1440"/>
        <w:rPr>
          <w:lang w:val="en-US"/>
        </w:rPr>
      </w:pPr>
      <w:r w:rsidRPr="4756B492">
        <w:rPr>
          <w:lang w:val="en-US"/>
        </w:rPr>
        <w:t>The group applying must have its own address in one of the seven metro counties. P.O. boxes are not accept</w:t>
      </w:r>
      <w:r w:rsidR="00BF726E">
        <w:rPr>
          <w:lang w:val="en-US"/>
        </w:rPr>
        <w:t>ed</w:t>
      </w:r>
      <w:r w:rsidRPr="4756B492">
        <w:rPr>
          <w:lang w:val="en-US"/>
        </w:rPr>
        <w:t xml:space="preserve">. </w:t>
      </w:r>
    </w:p>
    <w:p w14:paraId="4EFD8FCE" w14:textId="6BF76401" w:rsidR="00162A8E" w:rsidRDefault="00162A8E" w:rsidP="00162A8E">
      <w:pPr>
        <w:pStyle w:val="NormalIndent"/>
        <w:ind w:left="1440"/>
      </w:pPr>
      <w:r w:rsidRPr="4B7B3497">
        <w:rPr>
          <w:lang w:val="en-US"/>
        </w:rPr>
        <w:t>The address of the fiscal sponsor may be anywhere within the state of Minnesota</w:t>
      </w:r>
      <w:r>
        <w:t xml:space="preserve">. Because the fiscal sponsor must be a federally tax-exempt 501(c)(3) nonprofit, </w:t>
      </w:r>
      <w:r w:rsidR="005F38D3">
        <w:t>they</w:t>
      </w:r>
      <w:r>
        <w:t xml:space="preserve"> may provide a P.O. box if, (1) that is what is on file with the IRS and (2) the P.O. box is within Minnesota. </w:t>
      </w:r>
    </w:p>
    <w:p w14:paraId="7082B63D" w14:textId="77777777" w:rsidR="00162A8E" w:rsidRPr="004D78E4" w:rsidRDefault="00162A8E" w:rsidP="00232C27">
      <w:pPr>
        <w:pStyle w:val="Heading3"/>
      </w:pPr>
      <w:r>
        <w:t>Caps on Cash Expenses for All Applicants</w:t>
      </w:r>
    </w:p>
    <w:p w14:paraId="61962B48" w14:textId="42FCE9F0" w:rsidR="00162A8E" w:rsidRPr="004D78E4" w:rsidRDefault="00162A8E" w:rsidP="00162A8E">
      <w:pPr>
        <w:pStyle w:val="NormalIndent"/>
      </w:pPr>
      <w:r w:rsidRPr="4756B492">
        <w:rPr>
          <w:lang w:val="en-US"/>
        </w:rPr>
        <w:t>Your organization/group’s finances must be within the following annual spending caps for the most recently completed fiscal year.</w:t>
      </w:r>
      <w:r>
        <w:rPr>
          <w:lang w:val="en-US"/>
        </w:rPr>
        <w:t xml:space="preserve"> </w:t>
      </w:r>
    </w:p>
    <w:p w14:paraId="5907635D" w14:textId="7CAD6BEF" w:rsidR="00162A8E" w:rsidRDefault="00162A8E" w:rsidP="00162A8E">
      <w:pPr>
        <w:pStyle w:val="NormalIndent"/>
        <w:ind w:left="1440"/>
      </w:pPr>
      <w:r w:rsidRPr="00232C27">
        <w:rPr>
          <w:b/>
          <w:bCs/>
          <w:i/>
          <w:iCs/>
        </w:rPr>
        <w:t xml:space="preserve">What is a </w:t>
      </w:r>
      <w:r w:rsidR="00F90FE1" w:rsidRPr="00232C27">
        <w:rPr>
          <w:b/>
          <w:bCs/>
          <w:i/>
          <w:iCs/>
        </w:rPr>
        <w:t>f</w:t>
      </w:r>
      <w:r w:rsidRPr="00232C27">
        <w:rPr>
          <w:b/>
          <w:bCs/>
          <w:i/>
          <w:iCs/>
        </w:rPr>
        <w:t xml:space="preserve">iscal </w:t>
      </w:r>
      <w:r w:rsidR="00F90FE1" w:rsidRPr="00232C27">
        <w:rPr>
          <w:b/>
          <w:bCs/>
          <w:i/>
          <w:iCs/>
        </w:rPr>
        <w:t>y</w:t>
      </w:r>
      <w:r w:rsidRPr="00232C27">
        <w:rPr>
          <w:b/>
          <w:bCs/>
          <w:i/>
          <w:iCs/>
        </w:rPr>
        <w:t>ear?</w:t>
      </w:r>
      <w:r>
        <w:t xml:space="preserve"> Fiscal years typically run either January 1–December 31 or July 1–June 30. For example, if your group’s fiscal calendar runs January 1–December 31, and you are applying in Round 1 (deadline August 7, 2026), your most recently completed fiscal year would have ended December 31, 2025. If you are applying in Round 2 (deadline February 5, 2027), it would have ended December 31, 2026. Your organization may have a different fiscal year, so be sure to double check!</w:t>
      </w:r>
    </w:p>
    <w:p w14:paraId="0B7BCA71" w14:textId="1ED49BDC" w:rsidR="00162A8E" w:rsidRDefault="00162A8E" w:rsidP="00162A8E">
      <w:pPr>
        <w:ind w:left="360"/>
      </w:pPr>
      <w:r w:rsidRPr="163301E1">
        <w:rPr>
          <w:lang w:val="en-US"/>
        </w:rPr>
        <w:t>You are required to provide your total annual expenses for arts programming (or total annual cash expenses in the case of arts 501(c)(3) nonprofits</w:t>
      </w:r>
      <w:r w:rsidR="00DB2F93">
        <w:rPr>
          <w:lang w:val="en-US"/>
        </w:rPr>
        <w:t xml:space="preserve"> and groups with a fiscal </w:t>
      </w:r>
      <w:proofErr w:type="spellStart"/>
      <w:r w:rsidR="00DB2F93">
        <w:rPr>
          <w:lang w:val="en-US"/>
        </w:rPr>
        <w:t>sponor</w:t>
      </w:r>
      <w:proofErr w:type="spellEnd"/>
      <w:r w:rsidRPr="163301E1">
        <w:rPr>
          <w:lang w:val="en-US"/>
        </w:rPr>
        <w:t xml:space="preserve">) in your application, </w:t>
      </w:r>
      <w:r w:rsidRPr="00683793">
        <w:rPr>
          <w:b/>
          <w:lang w:val="en-US"/>
        </w:rPr>
        <w:t>even if that number is $0</w:t>
      </w:r>
      <w:r w:rsidRPr="163301E1">
        <w:rPr>
          <w:lang w:val="en-US"/>
        </w:rPr>
        <w:t>.</w:t>
      </w:r>
    </w:p>
    <w:p w14:paraId="27121ADB" w14:textId="77777777" w:rsidR="00162A8E" w:rsidRPr="004D78E4" w:rsidRDefault="00162A8E" w:rsidP="00162A8E">
      <w:pPr>
        <w:ind w:firstLine="360"/>
      </w:pPr>
      <w:r>
        <w:t>C</w:t>
      </w:r>
      <w:r w:rsidRPr="004D78E4">
        <w:t>ash expenses may not exceed the following limits</w:t>
      </w:r>
      <w:r>
        <w:t xml:space="preserve"> for the most recently completed fiscal year</w:t>
      </w:r>
      <w:r w:rsidRPr="004D78E4">
        <w:t>:</w:t>
      </w:r>
    </w:p>
    <w:p w14:paraId="7C9D1A2C" w14:textId="77777777" w:rsidR="00162A8E" w:rsidRPr="004D78E4" w:rsidRDefault="00162A8E" w:rsidP="00232C27">
      <w:pPr>
        <w:pStyle w:val="Heading4"/>
      </w:pPr>
      <w:r w:rsidRPr="004D78E4">
        <w:t>Arts 501(c)(3) nonprofits</w:t>
      </w:r>
    </w:p>
    <w:p w14:paraId="3202094A" w14:textId="77777777" w:rsidR="00162A8E" w:rsidRPr="004D78E4" w:rsidRDefault="00162A8E" w:rsidP="00162A8E">
      <w:pPr>
        <w:pStyle w:val="ListParagraph"/>
        <w:numPr>
          <w:ilvl w:val="1"/>
          <w:numId w:val="12"/>
        </w:numPr>
      </w:pPr>
      <w:r w:rsidRPr="004D78E4">
        <w:t>Total annual cash expenses must be $400,000 or less</w:t>
      </w:r>
    </w:p>
    <w:p w14:paraId="132B26BD" w14:textId="77777777" w:rsidR="00162A8E" w:rsidRPr="004D78E4" w:rsidRDefault="00162A8E" w:rsidP="00232C27">
      <w:pPr>
        <w:pStyle w:val="Heading4"/>
      </w:pPr>
      <w:r w:rsidRPr="004D78E4">
        <w:t>Cultural or non-arts/non-cultural 501(c)(3) nonprofits</w:t>
      </w:r>
    </w:p>
    <w:p w14:paraId="7979E5BE" w14:textId="77777777" w:rsidR="00162A8E" w:rsidRPr="004D78E4" w:rsidRDefault="00162A8E" w:rsidP="00162A8E">
      <w:pPr>
        <w:pStyle w:val="ListParagraph"/>
        <w:numPr>
          <w:ilvl w:val="1"/>
          <w:numId w:val="12"/>
        </w:numPr>
      </w:pPr>
      <w:r w:rsidRPr="004D78E4">
        <w:t>Annual expenses for arts programming must be $400,000 or less</w:t>
      </w:r>
    </w:p>
    <w:p w14:paraId="546F95FF" w14:textId="77777777" w:rsidR="00162A8E" w:rsidRPr="004D78E4" w:rsidRDefault="00162A8E" w:rsidP="00162A8E">
      <w:pPr>
        <w:pStyle w:val="ListParagraph"/>
        <w:numPr>
          <w:ilvl w:val="1"/>
          <w:numId w:val="12"/>
        </w:numPr>
      </w:pPr>
      <w:r w:rsidRPr="004D78E4">
        <w:lastRenderedPageBreak/>
        <w:t>You must isolate your arts programming expenses from non-arts financial activity.</w:t>
      </w:r>
    </w:p>
    <w:p w14:paraId="57DA27BC" w14:textId="77777777" w:rsidR="00162A8E" w:rsidRPr="004D78E4" w:rsidRDefault="00162A8E" w:rsidP="00232C27">
      <w:pPr>
        <w:pStyle w:val="Heading4"/>
      </w:pPr>
      <w:r w:rsidRPr="004D78E4">
        <w:t>Community education units of a school district</w:t>
      </w:r>
    </w:p>
    <w:p w14:paraId="673337CD" w14:textId="77777777" w:rsidR="00162A8E" w:rsidRPr="004D78E4" w:rsidRDefault="00162A8E" w:rsidP="00162A8E">
      <w:pPr>
        <w:pStyle w:val="ListParagraph"/>
        <w:numPr>
          <w:ilvl w:val="1"/>
          <w:numId w:val="12"/>
        </w:numPr>
      </w:pPr>
      <w:r w:rsidRPr="004D78E4">
        <w:t>Annual expenses for arts programming of any size</w:t>
      </w:r>
    </w:p>
    <w:p w14:paraId="32F0B1E1" w14:textId="77777777" w:rsidR="00162A8E" w:rsidRPr="004D78E4" w:rsidRDefault="00162A8E" w:rsidP="00162A8E">
      <w:pPr>
        <w:pStyle w:val="ListParagraph"/>
        <w:numPr>
          <w:ilvl w:val="1"/>
          <w:numId w:val="12"/>
        </w:numPr>
      </w:pPr>
      <w:r w:rsidRPr="004D78E4">
        <w:t>You must isolate your arts programming expenses from non-arts financial activity.</w:t>
      </w:r>
    </w:p>
    <w:p w14:paraId="56E4C89F" w14:textId="77777777" w:rsidR="00162A8E" w:rsidRPr="004D78E4" w:rsidRDefault="00162A8E" w:rsidP="00232C27">
      <w:pPr>
        <w:pStyle w:val="Heading4"/>
      </w:pPr>
      <w:r w:rsidRPr="004D78E4">
        <w:t>Public entities (units of state, local, or tribal government)</w:t>
      </w:r>
    </w:p>
    <w:p w14:paraId="21F16B55" w14:textId="77777777" w:rsidR="00162A8E" w:rsidRPr="004D78E4" w:rsidRDefault="00162A8E" w:rsidP="00162A8E">
      <w:pPr>
        <w:pStyle w:val="ListParagraph"/>
        <w:numPr>
          <w:ilvl w:val="1"/>
          <w:numId w:val="12"/>
        </w:numPr>
      </w:pPr>
      <w:r w:rsidRPr="004D78E4">
        <w:t>Annual expenses for arts programming must be $400,000 or less</w:t>
      </w:r>
    </w:p>
    <w:p w14:paraId="45AF611D" w14:textId="77777777" w:rsidR="00162A8E" w:rsidRPr="004D78E4" w:rsidRDefault="00162A8E" w:rsidP="00162A8E">
      <w:pPr>
        <w:pStyle w:val="ListParagraph"/>
        <w:numPr>
          <w:ilvl w:val="1"/>
          <w:numId w:val="12"/>
        </w:numPr>
      </w:pPr>
      <w:r w:rsidRPr="004D78E4">
        <w:t>You must isolate your arts programming expenses from non-arts financial activity.</w:t>
      </w:r>
    </w:p>
    <w:p w14:paraId="742D6914" w14:textId="77777777" w:rsidR="00162A8E" w:rsidRPr="004D78E4" w:rsidRDefault="00162A8E" w:rsidP="00232C27">
      <w:pPr>
        <w:pStyle w:val="Heading4"/>
      </w:pPr>
      <w:r w:rsidRPr="004D78E4">
        <w:t>Groups with a fiscal sponsor</w:t>
      </w:r>
    </w:p>
    <w:p w14:paraId="0D25126A" w14:textId="77777777" w:rsidR="00162A8E" w:rsidRPr="004D78E4" w:rsidRDefault="00162A8E" w:rsidP="00162A8E">
      <w:pPr>
        <w:pStyle w:val="ListParagraph"/>
        <w:numPr>
          <w:ilvl w:val="1"/>
          <w:numId w:val="12"/>
        </w:numPr>
      </w:pPr>
      <w:r w:rsidRPr="004D78E4">
        <w:t>Total annual cash expenses must be $400,000 or less</w:t>
      </w:r>
    </w:p>
    <w:p w14:paraId="6240206E" w14:textId="77777777" w:rsidR="00162A8E" w:rsidRDefault="00162A8E" w:rsidP="00162A8E">
      <w:pPr>
        <w:pStyle w:val="ListParagraph"/>
        <w:numPr>
          <w:ilvl w:val="1"/>
          <w:numId w:val="12"/>
        </w:numPr>
      </w:pPr>
      <w:r w:rsidRPr="004D78E4">
        <w:t>This refers to your own cash expenses, not the expenses of your fiscal sponsor.</w:t>
      </w:r>
    </w:p>
    <w:p w14:paraId="30753114" w14:textId="77777777" w:rsidR="00162A8E" w:rsidRPr="00903314" w:rsidRDefault="00162A8E" w:rsidP="00232C27">
      <w:pPr>
        <w:pStyle w:val="Heading3"/>
      </w:pPr>
      <w:r>
        <w:t xml:space="preserve">Minimum </w:t>
      </w:r>
      <w:r w:rsidRPr="00903314">
        <w:t xml:space="preserve">Leadership </w:t>
      </w:r>
      <w:r>
        <w:t xml:space="preserve">Staffing </w:t>
      </w:r>
      <w:r w:rsidRPr="00903314">
        <w:t>Requirements</w:t>
      </w:r>
    </w:p>
    <w:p w14:paraId="1AE89CBE" w14:textId="77777777" w:rsidR="00162A8E" w:rsidRDefault="00162A8E" w:rsidP="00162A8E">
      <w:pPr>
        <w:pStyle w:val="NormalIndent"/>
      </w:pPr>
      <w:r w:rsidRPr="004D78E4">
        <w:t>All organizations/groups applying for Flexible Support must have at least three (3) people in leadership positions.</w:t>
      </w:r>
    </w:p>
    <w:p w14:paraId="68D1DBA5" w14:textId="77777777" w:rsidR="00162A8E" w:rsidRDefault="00162A8E" w:rsidP="00162A8E">
      <w:pPr>
        <w:pStyle w:val="NormalIndent"/>
        <w:ind w:left="1440"/>
      </w:pPr>
      <w:r w:rsidRPr="00232C27">
        <w:rPr>
          <w:b/>
          <w:bCs/>
          <w:i/>
          <w:iCs/>
          <w:lang w:val="en-US"/>
        </w:rPr>
        <w:t>What is a leader?</w:t>
      </w:r>
      <w:r w:rsidRPr="4756B492">
        <w:rPr>
          <w:lang w:val="en-US"/>
        </w:rPr>
        <w:t xml:space="preserve"> Generally, a leader is a person with the authority to make final decisions about the organization/group’s operations, </w:t>
      </w:r>
      <w:r>
        <w:rPr>
          <w:lang w:val="en-US"/>
        </w:rPr>
        <w:t xml:space="preserve">finances, </w:t>
      </w:r>
      <w:r w:rsidRPr="4756B492">
        <w:rPr>
          <w:lang w:val="en-US"/>
        </w:rPr>
        <w:t xml:space="preserve">direction, goals, or mission. Individuals </w:t>
      </w:r>
      <w:r>
        <w:rPr>
          <w:lang w:val="en-US"/>
        </w:rPr>
        <w:t xml:space="preserve">you list as leaders </w:t>
      </w:r>
      <w:r w:rsidRPr="4756B492">
        <w:rPr>
          <w:lang w:val="en-US"/>
        </w:rPr>
        <w:t>must know that they are part of the leadership team and that a Flexible Support application is being submitted.</w:t>
      </w:r>
    </w:p>
    <w:p w14:paraId="55E432BD" w14:textId="77777777" w:rsidR="00162A8E" w:rsidRPr="004D78E4" w:rsidRDefault="00162A8E" w:rsidP="00162A8E">
      <w:pPr>
        <w:pStyle w:val="NormalIndent"/>
      </w:pPr>
      <w:r w:rsidRPr="4756B492">
        <w:rPr>
          <w:lang w:val="en-US"/>
        </w:rPr>
        <w:t xml:space="preserve">You are required to </w:t>
      </w:r>
      <w:r>
        <w:rPr>
          <w:lang w:val="en-US"/>
        </w:rPr>
        <w:t>provide the names and roles of all individuals</w:t>
      </w:r>
      <w:r w:rsidRPr="4756B492">
        <w:rPr>
          <w:lang w:val="en-US"/>
        </w:rPr>
        <w:t xml:space="preserve"> that lead the organization/group as a whole. </w:t>
      </w:r>
    </w:p>
    <w:p w14:paraId="2E7B68C8" w14:textId="77777777" w:rsidR="00162A8E" w:rsidRPr="00DD3196" w:rsidRDefault="00162A8E" w:rsidP="00162A8E">
      <w:pPr>
        <w:pStyle w:val="NormalIndent"/>
        <w:ind w:left="1440" w:firstLine="720"/>
        <w:rPr>
          <w:i/>
          <w:iCs/>
        </w:rPr>
      </w:pPr>
      <w:r w:rsidRPr="00232C27">
        <w:rPr>
          <w:b/>
          <w:bCs/>
          <w:i/>
          <w:iCs/>
        </w:rPr>
        <w:t>Remember:</w:t>
      </w:r>
      <w:r>
        <w:rPr>
          <w:i/>
          <w:iCs/>
        </w:rPr>
        <w:t xml:space="preserve"> </w:t>
      </w:r>
      <w:r w:rsidRPr="00232C27">
        <w:t>Do not list individuals that will only lead proposal activities.</w:t>
      </w:r>
    </w:p>
    <w:p w14:paraId="4F6F9E9E" w14:textId="77777777" w:rsidR="00162A8E" w:rsidRPr="00903314" w:rsidRDefault="00162A8E" w:rsidP="00232C27">
      <w:pPr>
        <w:pStyle w:val="Heading4"/>
      </w:pPr>
      <w:r w:rsidRPr="00903314">
        <w:t>All 501(c)(3) nonprofits</w:t>
      </w:r>
    </w:p>
    <w:p w14:paraId="0824E4B3" w14:textId="77777777" w:rsidR="00162A8E" w:rsidRPr="004D78E4" w:rsidRDefault="00162A8E" w:rsidP="00162A8E">
      <w:pPr>
        <w:pStyle w:val="NormalIndent"/>
        <w:ind w:left="2160"/>
      </w:pPr>
      <w:r w:rsidRPr="1DA824E3">
        <w:rPr>
          <w:lang w:val="en-US"/>
        </w:rPr>
        <w:t>You must identify by name and role every member of your board of directors, including your board chair and board treasurer.</w:t>
      </w:r>
    </w:p>
    <w:p w14:paraId="0A665D94" w14:textId="51EC2326" w:rsidR="00162A8E" w:rsidRPr="004D78E4" w:rsidRDefault="00162A8E" w:rsidP="00162A8E">
      <w:pPr>
        <w:pStyle w:val="NormalIndent"/>
        <w:ind w:left="2160"/>
      </w:pPr>
      <w:r w:rsidRPr="004D78E4">
        <w:t xml:space="preserve">You must also </w:t>
      </w:r>
      <w:r w:rsidR="00DB2F93">
        <w:t xml:space="preserve">identify </w:t>
      </w:r>
      <w:r w:rsidRPr="004D78E4">
        <w:t xml:space="preserve">your executive director (and/or their equivalent) regardless of whether they are volunteer or paid. An equivalent position might be artistic director, creative director, or similar. If you do not have an executive director (or equivalent), </w:t>
      </w:r>
      <w:r w:rsidR="00DB2F93">
        <w:t>state</w:t>
      </w:r>
      <w:r w:rsidRPr="004D78E4">
        <w:t xml:space="preserve"> the board member(s) who fulfill this role.</w:t>
      </w:r>
    </w:p>
    <w:p w14:paraId="1420B33C" w14:textId="77777777" w:rsidR="00162A8E" w:rsidRPr="004D78E4" w:rsidRDefault="00162A8E" w:rsidP="00162A8E">
      <w:pPr>
        <w:pStyle w:val="NormalIndent"/>
        <w:ind w:left="2880"/>
      </w:pPr>
      <w:r w:rsidRPr="00232C27">
        <w:rPr>
          <w:b/>
          <w:bCs/>
          <w:i/>
          <w:iCs/>
          <w:lang w:val="en-US"/>
        </w:rPr>
        <w:t>Remember</w:t>
      </w:r>
      <w:r w:rsidRPr="00232C27">
        <w:rPr>
          <w:b/>
          <w:bCs/>
          <w:lang w:val="en-US"/>
        </w:rPr>
        <w:t>:</w:t>
      </w:r>
      <w:r w:rsidRPr="4756B492">
        <w:rPr>
          <w:lang w:val="en-US"/>
        </w:rPr>
        <w:t xml:space="preserve"> Per Minnesota state law, nonprofit organizations must have at least three board members, including a chair and treasurer.</w:t>
      </w:r>
    </w:p>
    <w:p w14:paraId="4588CEAD" w14:textId="77777777" w:rsidR="00162A8E" w:rsidRPr="004D78E4" w:rsidRDefault="00162A8E" w:rsidP="00232C27">
      <w:pPr>
        <w:pStyle w:val="Heading4"/>
      </w:pPr>
      <w:r w:rsidRPr="004D78E4">
        <w:t>Public entities or community education units</w:t>
      </w:r>
    </w:p>
    <w:p w14:paraId="2C6DA06F" w14:textId="467871E8" w:rsidR="00162A8E" w:rsidRPr="004D78E4" w:rsidRDefault="00162A8E" w:rsidP="00162A8E">
      <w:pPr>
        <w:pStyle w:val="NormalIndent"/>
        <w:ind w:left="2160"/>
      </w:pPr>
      <w:r w:rsidRPr="4756B492">
        <w:rPr>
          <w:lang w:val="en-US"/>
        </w:rPr>
        <w:t>This includes units of state, local, or tribal government. You</w:t>
      </w:r>
      <w:r w:rsidR="00DB2F93">
        <w:rPr>
          <w:lang w:val="en-US"/>
        </w:rPr>
        <w:t xml:space="preserve"> must </w:t>
      </w:r>
      <w:r w:rsidRPr="4756B492">
        <w:rPr>
          <w:lang w:val="en-US"/>
        </w:rPr>
        <w:t>identify by name and role all your organization’s leaders.</w:t>
      </w:r>
    </w:p>
    <w:p w14:paraId="04B09726" w14:textId="0DEBBDA5" w:rsidR="00162A8E" w:rsidRPr="004D78E4" w:rsidRDefault="00162A8E" w:rsidP="00162A8E">
      <w:pPr>
        <w:pStyle w:val="NormalIndent"/>
        <w:ind w:left="2160"/>
      </w:pPr>
      <w:r w:rsidRPr="004D78E4">
        <w:t xml:space="preserve">You must also </w:t>
      </w:r>
      <w:r w:rsidR="00DB2F93">
        <w:t>identify</w:t>
      </w:r>
      <w:r w:rsidRPr="004D78E4">
        <w:t xml:space="preserve"> your executive director (and/or their equivalent) regardless of whether they are volunteer or paid. If you do not have an executive director (or equivalent), </w:t>
      </w:r>
      <w:r w:rsidR="00DB2F93">
        <w:t>state</w:t>
      </w:r>
      <w:r w:rsidRPr="004D78E4">
        <w:t xml:space="preserve"> the organizational leader</w:t>
      </w:r>
      <w:r w:rsidR="005F38D3">
        <w:t>(</w:t>
      </w:r>
      <w:r w:rsidRPr="004D78E4">
        <w:t>s</w:t>
      </w:r>
      <w:r w:rsidR="005F38D3">
        <w:t>)</w:t>
      </w:r>
      <w:r w:rsidRPr="004D78E4">
        <w:t xml:space="preserve"> who fulfill this role.</w:t>
      </w:r>
    </w:p>
    <w:p w14:paraId="05A33199" w14:textId="77777777" w:rsidR="00162A8E" w:rsidRPr="004D78E4" w:rsidRDefault="00162A8E" w:rsidP="00232C27">
      <w:pPr>
        <w:pStyle w:val="Heading4"/>
      </w:pPr>
      <w:r w:rsidRPr="004D78E4">
        <w:lastRenderedPageBreak/>
        <w:t>Groups with a fiscal sponsor</w:t>
      </w:r>
    </w:p>
    <w:p w14:paraId="60B2752D" w14:textId="5065DB7D" w:rsidR="00162A8E" w:rsidRDefault="00162A8E" w:rsidP="00162A8E">
      <w:pPr>
        <w:pStyle w:val="NormalIndent"/>
        <w:ind w:left="2160"/>
        <w:rPr>
          <w:lang w:val="en-US"/>
        </w:rPr>
      </w:pPr>
      <w:r w:rsidRPr="4B7B3497">
        <w:rPr>
          <w:lang w:val="en-US"/>
        </w:rPr>
        <w:t>must identify by name and role the leaders of your own group. Do not include staff or board members of your fiscal sponsor.</w:t>
      </w:r>
    </w:p>
    <w:p w14:paraId="39461AD6" w14:textId="5AA113ED" w:rsidR="00162A8E" w:rsidRDefault="00162A8E" w:rsidP="00162A8E">
      <w:pPr>
        <w:pStyle w:val="NormalIndent"/>
        <w:ind w:left="2880"/>
        <w:rPr>
          <w:lang w:val="en-US"/>
        </w:rPr>
      </w:pPr>
      <w:r w:rsidRPr="00232C27">
        <w:rPr>
          <w:b/>
          <w:bCs/>
          <w:i/>
          <w:iCs/>
          <w:lang w:val="en-US"/>
        </w:rPr>
        <w:t>Why do we ask this?</w:t>
      </w:r>
      <w:r w:rsidRPr="00CB4889">
        <w:rPr>
          <w:i/>
          <w:iCs/>
          <w:lang w:val="en-US"/>
        </w:rPr>
        <w:t xml:space="preserve"> </w:t>
      </w:r>
      <w:r w:rsidRPr="00CB4889">
        <w:rPr>
          <w:lang w:val="en-US"/>
        </w:rPr>
        <w:t>Information about leadership staffing is used to ensure the legality of nonprofit entities</w:t>
      </w:r>
      <w:r w:rsidR="005F38D3">
        <w:rPr>
          <w:lang w:val="en-US"/>
        </w:rPr>
        <w:t xml:space="preserve"> and</w:t>
      </w:r>
      <w:r w:rsidRPr="00CB4889">
        <w:rPr>
          <w:lang w:val="en-US"/>
        </w:rPr>
        <w:t xml:space="preserve"> to avoid conflicts of interest for MRAC staff members and</w:t>
      </w:r>
      <w:r w:rsidR="00DB2F93">
        <w:rPr>
          <w:lang w:val="en-US"/>
        </w:rPr>
        <w:t xml:space="preserve"> application </w:t>
      </w:r>
      <w:r w:rsidRPr="00CB4889">
        <w:rPr>
          <w:lang w:val="en-US"/>
        </w:rPr>
        <w:t>reviewers.</w:t>
      </w:r>
    </w:p>
    <w:p w14:paraId="3C7981C2" w14:textId="28BB661B" w:rsidR="00232C27" w:rsidRPr="00232C27" w:rsidRDefault="00232C27" w:rsidP="00232C27">
      <w:pPr>
        <w:pStyle w:val="NormalIndent"/>
      </w:pPr>
      <w:r w:rsidRPr="00232C27">
        <w:rPr>
          <w:b/>
          <w:bCs/>
          <w:i/>
          <w:iCs/>
          <w:color w:val="C00000"/>
          <w:u w:val="single"/>
          <w:lang w:val="en-US"/>
        </w:rPr>
        <w:t>New for 2027!</w:t>
      </w:r>
      <w:r w:rsidRPr="00232C27">
        <w:rPr>
          <w:b/>
          <w:bCs/>
          <w:i/>
          <w:iCs/>
          <w:color w:val="C00000"/>
          <w:lang w:val="en-US"/>
        </w:rPr>
        <w:t xml:space="preserve"> </w:t>
      </w:r>
      <w:r>
        <w:t xml:space="preserve">Check out </w:t>
      </w:r>
      <w:r>
        <w:rPr>
          <w:b/>
          <w:bCs/>
        </w:rPr>
        <w:t>Instructions: Filling Out Your Leadership Information Section</w:t>
      </w:r>
      <w:r>
        <w:t xml:space="preserve"> if you need guidance.</w:t>
      </w:r>
    </w:p>
    <w:p w14:paraId="51805543" w14:textId="77777777" w:rsidR="00162A8E" w:rsidRPr="004D78E4" w:rsidRDefault="00162A8E" w:rsidP="00232C27">
      <w:pPr>
        <w:pStyle w:val="Heading3"/>
      </w:pPr>
      <w:bookmarkStart w:id="31" w:name="demographicinfo"/>
      <w:bookmarkStart w:id="32" w:name="_Optional_Leader_Demographic"/>
      <w:bookmarkEnd w:id="32"/>
      <w:r>
        <w:t xml:space="preserve">Optional </w:t>
      </w:r>
      <w:r w:rsidRPr="004D78E4">
        <w:t>Leader</w:t>
      </w:r>
      <w:r>
        <w:t xml:space="preserve"> Demographic</w:t>
      </w:r>
      <w:r w:rsidRPr="004D78E4">
        <w:t xml:space="preserve"> Information</w:t>
      </w:r>
    </w:p>
    <w:bookmarkEnd w:id="31"/>
    <w:p w14:paraId="4353DD28" w14:textId="4553C3E7" w:rsidR="00162A8E" w:rsidRDefault="00162A8E" w:rsidP="00162A8E">
      <w:pPr>
        <w:pStyle w:val="NormalIndent"/>
      </w:pPr>
      <w:r w:rsidRPr="4756B492">
        <w:rPr>
          <w:lang w:val="en-US"/>
        </w:rPr>
        <w:t xml:space="preserve">You will also </w:t>
      </w:r>
      <w:r w:rsidR="00DB2F93">
        <w:rPr>
          <w:lang w:val="en-US"/>
        </w:rPr>
        <w:t xml:space="preserve">have </w:t>
      </w:r>
      <w:r w:rsidRPr="4756B492">
        <w:rPr>
          <w:lang w:val="en-US"/>
        </w:rPr>
        <w:t>the option to identify the number of leaders on your list that identify as part of specific communities. You do not need to identify them by name.</w:t>
      </w:r>
    </w:p>
    <w:p w14:paraId="6683B100" w14:textId="77777777" w:rsidR="00162A8E" w:rsidRDefault="00162A8E" w:rsidP="00162A8E">
      <w:pPr>
        <w:pStyle w:val="NormalIndent"/>
      </w:pPr>
      <w:r w:rsidRPr="4756B492">
        <w:rPr>
          <w:lang w:val="en-US"/>
        </w:rPr>
        <w:t>All applicants may request up to $25,000. A portion of funds for this grant will be set aside for organizations/groups with 51% of leadership positions filled by individuals who identify as one or more of the following:</w:t>
      </w:r>
    </w:p>
    <w:p w14:paraId="652A4662" w14:textId="77777777" w:rsidR="00162A8E" w:rsidRDefault="00162A8E" w:rsidP="00162A8E">
      <w:pPr>
        <w:pStyle w:val="NormalIndent"/>
        <w:numPr>
          <w:ilvl w:val="0"/>
          <w:numId w:val="22"/>
        </w:numPr>
      </w:pPr>
      <w:r w:rsidRPr="004D78E4">
        <w:t>Black, Indigenous, and/or a person of color (BIPOC)</w:t>
      </w:r>
    </w:p>
    <w:p w14:paraId="21DB0155" w14:textId="77777777" w:rsidR="00162A8E" w:rsidRDefault="00162A8E" w:rsidP="00162A8E">
      <w:pPr>
        <w:pStyle w:val="NormalIndent"/>
        <w:numPr>
          <w:ilvl w:val="0"/>
          <w:numId w:val="22"/>
        </w:numPr>
      </w:pPr>
      <w:r>
        <w:t>A</w:t>
      </w:r>
      <w:r w:rsidRPr="004D78E4">
        <w:t xml:space="preserve"> person with a disability</w:t>
      </w:r>
    </w:p>
    <w:p w14:paraId="69CEEAA6" w14:textId="77777777" w:rsidR="00162A8E" w:rsidRDefault="00162A8E" w:rsidP="00162A8E">
      <w:pPr>
        <w:pStyle w:val="NormalIndent"/>
        <w:numPr>
          <w:ilvl w:val="0"/>
          <w:numId w:val="22"/>
        </w:numPr>
      </w:pPr>
      <w:r>
        <w:t>L</w:t>
      </w:r>
      <w:r w:rsidRPr="004D78E4">
        <w:t xml:space="preserve">esbian, gay, bisexual, transgender, or queer (LGBTQ+) </w:t>
      </w:r>
    </w:p>
    <w:p w14:paraId="455E93B6" w14:textId="72953C65" w:rsidR="00DB2F93" w:rsidRPr="004D78E4" w:rsidRDefault="00DB2F93" w:rsidP="00DB2F93">
      <w:pPr>
        <w:pStyle w:val="NormalIndent"/>
      </w:pPr>
      <w:r w:rsidRPr="00232C27">
        <w:rPr>
          <w:b/>
          <w:bCs/>
          <w:i/>
          <w:iCs/>
          <w:lang w:val="en-US"/>
        </w:rPr>
        <w:t>Why do we ask this?</w:t>
      </w:r>
      <w:r w:rsidRPr="4756B492">
        <w:rPr>
          <w:lang w:val="en-US"/>
        </w:rPr>
        <w:t xml:space="preserve"> This information allows MRAC to track our funding distributions as well as meet and maintain our goals for equity in grantmaking. </w:t>
      </w:r>
      <w:r>
        <w:rPr>
          <w:lang w:val="en-US"/>
        </w:rPr>
        <w:t xml:space="preserve">Some information is provided to the Minnesota State Arts Board to track state funding for the arts. </w:t>
      </w:r>
    </w:p>
    <w:p w14:paraId="420CDB2A" w14:textId="77777777" w:rsidR="00162A8E" w:rsidRPr="00903314" w:rsidRDefault="00162A8E" w:rsidP="00232C27">
      <w:pPr>
        <w:pStyle w:val="Heading3"/>
      </w:pPr>
      <w:r w:rsidRPr="00903314">
        <w:t xml:space="preserve">Groups with </w:t>
      </w:r>
      <w:r>
        <w:t xml:space="preserve">2025 or </w:t>
      </w:r>
      <w:r w:rsidRPr="00903314">
        <w:t xml:space="preserve">2026 Flexible Support Grants </w:t>
      </w:r>
    </w:p>
    <w:p w14:paraId="0240B394" w14:textId="77777777" w:rsidR="00162A8E" w:rsidRDefault="00162A8E" w:rsidP="00162A8E">
      <w:pPr>
        <w:ind w:left="720"/>
      </w:pPr>
      <w:r w:rsidRPr="004E4387">
        <w:t xml:space="preserve">Organizations/groups </w:t>
      </w:r>
      <w:r w:rsidRPr="00CB4889">
        <w:rPr>
          <w:b/>
          <w:bCs/>
        </w:rPr>
        <w:t>may not have more than one Flexible Support grant</w:t>
      </w:r>
      <w:r w:rsidRPr="004E4387">
        <w:t xml:space="preserve"> at a time.</w:t>
      </w:r>
    </w:p>
    <w:p w14:paraId="0735D5AA" w14:textId="1FE9A46D" w:rsidR="00162A8E" w:rsidRPr="004D78E4" w:rsidRDefault="00232C27" w:rsidP="00162A8E">
      <w:pPr>
        <w:ind w:left="720"/>
      </w:pPr>
      <w:r w:rsidRPr="00232C27">
        <w:rPr>
          <w:b/>
          <w:bCs/>
          <w:i/>
          <w:iCs/>
          <w:color w:val="C00000"/>
          <w:u w:val="single"/>
          <w:lang w:val="en-US"/>
        </w:rPr>
        <w:t>New for 2027!</w:t>
      </w:r>
      <w:r w:rsidRPr="00232C27">
        <w:rPr>
          <w:b/>
          <w:bCs/>
          <w:i/>
          <w:iCs/>
          <w:color w:val="C00000"/>
          <w:lang w:val="en-US"/>
        </w:rPr>
        <w:t xml:space="preserve"> </w:t>
      </w:r>
      <w:r w:rsidR="00162A8E" w:rsidRPr="004E4387">
        <w:t xml:space="preserve">If you received a Flexible Support grant in 2025 or 2026, your Final Report for that grant must be </w:t>
      </w:r>
      <w:r w:rsidR="00162A8E" w:rsidRPr="004E4387">
        <w:rPr>
          <w:i/>
          <w:iCs/>
        </w:rPr>
        <w:t>submitted and approved</w:t>
      </w:r>
      <w:r w:rsidR="00162A8E" w:rsidRPr="004E4387">
        <w:t xml:space="preserve"> by MRAC staff before the application deadline of the 2027 Flexible Support Round in which you are applying (Round 1: August 7, 2026; Round 2: February 5, 2027)</w:t>
      </w:r>
      <w:r w:rsidR="00162A8E">
        <w:t xml:space="preserve"> to be eligible for a 2027 award.</w:t>
      </w:r>
    </w:p>
    <w:p w14:paraId="37528445" w14:textId="77777777" w:rsidR="00162A8E" w:rsidRPr="00903314" w:rsidRDefault="00162A8E" w:rsidP="00232C27">
      <w:pPr>
        <w:pStyle w:val="Heading3"/>
      </w:pPr>
      <w:r w:rsidRPr="00903314">
        <w:t>Ineligible Groups</w:t>
      </w:r>
    </w:p>
    <w:p w14:paraId="73A92DA9" w14:textId="77777777" w:rsidR="00162A8E" w:rsidRPr="004D78E4" w:rsidRDefault="00162A8E" w:rsidP="00162A8E">
      <w:pPr>
        <w:ind w:firstLine="720"/>
      </w:pPr>
      <w:r w:rsidRPr="004D78E4">
        <w:t>The following organizations/groups are ineligible to apply for Flexible Support:</w:t>
      </w:r>
    </w:p>
    <w:p w14:paraId="3C499ED0" w14:textId="77777777" w:rsidR="00162A8E" w:rsidRPr="004D78E4" w:rsidRDefault="00162A8E" w:rsidP="00162A8E">
      <w:pPr>
        <w:pStyle w:val="NormalIndent"/>
        <w:numPr>
          <w:ilvl w:val="0"/>
          <w:numId w:val="13"/>
        </w:numPr>
      </w:pPr>
      <w:r w:rsidRPr="4756B492">
        <w:rPr>
          <w:lang w:val="en-US"/>
        </w:rPr>
        <w:t>Organizations/groups located outside of Anoka, Carver, Dakota, Hennepin, Ramsey, Scott, or Washington county.</w:t>
      </w:r>
    </w:p>
    <w:p w14:paraId="6F5E531F" w14:textId="77777777" w:rsidR="00162A8E" w:rsidRPr="00220A82" w:rsidRDefault="00162A8E" w:rsidP="00162A8E">
      <w:pPr>
        <w:pStyle w:val="ListParagraph"/>
        <w:numPr>
          <w:ilvl w:val="0"/>
          <w:numId w:val="13"/>
        </w:numPr>
      </w:pPr>
      <w:r w:rsidRPr="00220A82">
        <w:t xml:space="preserve">Public, private, alternative, charter, transitional, or home schools (this includes school support organizations such as PTAs, PTOs, school foundations, etc.). Schools are defined as groups/organizations providing K–12 education that meet state education requirements </w:t>
      </w:r>
      <w:r>
        <w:t>as well as</w:t>
      </w:r>
      <w:r w:rsidRPr="00220A82">
        <w:t xml:space="preserve"> institutions, colleges, and universities providing post-secondary education leading to a degree or accreditation. Schools with 501(c)(3) status are also ineligible. </w:t>
      </w:r>
    </w:p>
    <w:p w14:paraId="10A7C9FF" w14:textId="77777777" w:rsidR="00162A8E" w:rsidRPr="004D78E4" w:rsidRDefault="00162A8E" w:rsidP="00162A8E">
      <w:pPr>
        <w:pStyle w:val="NormalIndent"/>
        <w:numPr>
          <w:ilvl w:val="0"/>
          <w:numId w:val="13"/>
        </w:numPr>
      </w:pPr>
      <w:r w:rsidRPr="004D78E4">
        <w:lastRenderedPageBreak/>
        <w:t>Organizations/groups whose main purpose is to raise funds for another person, organization, or cause.</w:t>
      </w:r>
    </w:p>
    <w:p w14:paraId="0FFCE72C" w14:textId="77777777" w:rsidR="00162A8E" w:rsidRPr="004D78E4" w:rsidRDefault="00162A8E" w:rsidP="00162A8E">
      <w:pPr>
        <w:pStyle w:val="NormalIndent"/>
        <w:numPr>
          <w:ilvl w:val="0"/>
          <w:numId w:val="13"/>
        </w:numPr>
      </w:pPr>
      <w:r w:rsidRPr="004D78E4">
        <w:t>Organizations/groups that will not be the entity with primary responsibility for managing the proposal activities.</w:t>
      </w:r>
    </w:p>
    <w:p w14:paraId="743D4AEA" w14:textId="77777777" w:rsidR="00162A8E" w:rsidRDefault="00162A8E" w:rsidP="00162A8E">
      <w:pPr>
        <w:pStyle w:val="NormalIndent"/>
        <w:numPr>
          <w:ilvl w:val="0"/>
          <w:numId w:val="13"/>
        </w:numPr>
      </w:pPr>
      <w:r w:rsidRPr="004D78E4">
        <w:t xml:space="preserve">Organizations/groups who receive a legislative appropriation or legislatively mandated grant from Minnesota’s arts and cultural heritage fund are ineligible to receive MRAC funding for the year they received the appropriation. </w:t>
      </w:r>
    </w:p>
    <w:p w14:paraId="6BEE4B57" w14:textId="033C93C9" w:rsidR="00162A8E" w:rsidRPr="00232C27" w:rsidRDefault="00162A8E" w:rsidP="00232C27">
      <w:pPr>
        <w:pStyle w:val="NormalIndent"/>
        <w:numPr>
          <w:ilvl w:val="0"/>
          <w:numId w:val="13"/>
        </w:numPr>
      </w:pPr>
      <w:r>
        <w:t>Organizations with overdue Final Reports with MRAC.</w:t>
      </w:r>
    </w:p>
    <w:p w14:paraId="13C2E6A2" w14:textId="4E6A6BEC" w:rsidR="00462D7F" w:rsidRPr="004D78E4" w:rsidRDefault="00462D7F" w:rsidP="00232C27">
      <w:pPr>
        <w:pStyle w:val="Heading2"/>
      </w:pPr>
      <w:bookmarkStart w:id="33" w:name="_8u81m98h2eo9" w:colFirst="0" w:colLast="0"/>
      <w:bookmarkStart w:id="34" w:name="_Toc202172630"/>
      <w:bookmarkStart w:id="35" w:name="part3"/>
      <w:bookmarkStart w:id="36" w:name="_Part_3:_Your"/>
      <w:bookmarkEnd w:id="33"/>
      <w:bookmarkEnd w:id="36"/>
      <w:r w:rsidRPr="00813267">
        <w:t xml:space="preserve">Part </w:t>
      </w:r>
      <w:r w:rsidR="00162A8E">
        <w:t>3</w:t>
      </w:r>
      <w:r w:rsidRPr="00813267">
        <w:t xml:space="preserve">: </w:t>
      </w:r>
      <w:bookmarkStart w:id="37" w:name="_Narrative_Questions"/>
      <w:bookmarkStart w:id="38" w:name="_Toc202172631"/>
      <w:bookmarkEnd w:id="34"/>
      <w:bookmarkEnd w:id="37"/>
      <w:r w:rsidR="00726E03">
        <w:t>Your</w:t>
      </w:r>
      <w:r w:rsidR="00E173BC" w:rsidRPr="004D78E4">
        <w:t xml:space="preserve"> Proposal </w:t>
      </w:r>
      <w:bookmarkEnd w:id="38"/>
      <w:r w:rsidR="00BE54F5">
        <w:t>Description</w:t>
      </w:r>
    </w:p>
    <w:bookmarkEnd w:id="35"/>
    <w:p w14:paraId="37168EC6" w14:textId="705F7EB2" w:rsidR="00462D7F" w:rsidRPr="004D78E4" w:rsidRDefault="00726E03" w:rsidP="00813267">
      <w:pPr>
        <w:ind w:left="720"/>
        <w:rPr>
          <w:lang w:val="en-US"/>
        </w:rPr>
      </w:pPr>
      <w:r>
        <w:rPr>
          <w:lang w:val="en-US"/>
        </w:rPr>
        <w:t xml:space="preserve">In Part 2 of the application, you will answer the following specific questions about your proposal. </w:t>
      </w:r>
      <w:r w:rsidR="00462D7F" w:rsidRPr="004D78E4">
        <w:rPr>
          <w:lang w:val="en-US"/>
        </w:rPr>
        <w:t xml:space="preserve">Each textbox will display </w:t>
      </w:r>
      <w:r w:rsidR="00BA37CD">
        <w:rPr>
          <w:lang w:val="en-US"/>
        </w:rPr>
        <w:t xml:space="preserve">a </w:t>
      </w:r>
      <w:r w:rsidR="00656997">
        <w:rPr>
          <w:lang w:val="en-US"/>
        </w:rPr>
        <w:t>word limit.</w:t>
      </w:r>
    </w:p>
    <w:p w14:paraId="77700510" w14:textId="70B64A66" w:rsidR="00462D7F" w:rsidRPr="004D78E4" w:rsidRDefault="00462D7F" w:rsidP="00813267">
      <w:pPr>
        <w:ind w:left="720"/>
        <w:rPr>
          <w:lang w:val="en-US"/>
        </w:rPr>
      </w:pPr>
      <w:r w:rsidRPr="004D78E4">
        <w:rPr>
          <w:lang w:val="en-US"/>
        </w:rPr>
        <w:t>Do not include hyperlinks in text boxes</w:t>
      </w:r>
      <w:r w:rsidR="00656997">
        <w:rPr>
          <w:lang w:val="en-US"/>
        </w:rPr>
        <w:t xml:space="preserve">. </w:t>
      </w:r>
      <w:r w:rsidRPr="004D78E4">
        <w:rPr>
          <w:lang w:val="en-US"/>
        </w:rPr>
        <w:t>Any hyperlinks will be deleted and may affect your application’s eligibility.</w:t>
      </w:r>
    </w:p>
    <w:p w14:paraId="1F7F2D6D" w14:textId="30BC9D86" w:rsidR="00462D7F" w:rsidRPr="004D78E4" w:rsidRDefault="00656997" w:rsidP="00656997">
      <w:pPr>
        <w:pStyle w:val="NormalIndent"/>
        <w:ind w:left="1440"/>
      </w:pPr>
      <w:r w:rsidRPr="00232C27">
        <w:rPr>
          <w:b/>
          <w:bCs/>
          <w:i/>
          <w:iCs/>
        </w:rPr>
        <w:t xml:space="preserve">Helpful </w:t>
      </w:r>
      <w:r w:rsidR="1CFBADCE" w:rsidRPr="00232C27">
        <w:rPr>
          <w:b/>
          <w:bCs/>
          <w:i/>
          <w:iCs/>
        </w:rPr>
        <w:t>Tip</w:t>
      </w:r>
      <w:r w:rsidR="1CFBADCE" w:rsidRPr="00232C27">
        <w:rPr>
          <w:b/>
          <w:bCs/>
        </w:rPr>
        <w:t>:</w:t>
      </w:r>
      <w:r w:rsidR="1CFBADCE">
        <w:t xml:space="preserve"> </w:t>
      </w:r>
      <w:r w:rsidR="34DC784C">
        <w:t xml:space="preserve">You can use the </w:t>
      </w:r>
      <w:r w:rsidR="60BECB54">
        <w:t xml:space="preserve">Proposal </w:t>
      </w:r>
      <w:r w:rsidR="4CD7250E">
        <w:t xml:space="preserve">Drafting Document </w:t>
      </w:r>
      <w:r w:rsidR="34DC784C">
        <w:t xml:space="preserve">to work on rough drafts of your answers. </w:t>
      </w:r>
    </w:p>
    <w:p w14:paraId="6CFE76C0" w14:textId="63BA9D08" w:rsidR="00462D7F" w:rsidRPr="004D78E4" w:rsidRDefault="00462D7F" w:rsidP="00232C27">
      <w:pPr>
        <w:pStyle w:val="Heading3"/>
      </w:pPr>
      <w:bookmarkStart w:id="39" w:name="_Toc202172632"/>
      <w:bookmarkStart w:id="40" w:name="proposalquestions"/>
      <w:r w:rsidRPr="004D78E4">
        <w:t xml:space="preserve">List of </w:t>
      </w:r>
      <w:r w:rsidR="00BE54F5">
        <w:t xml:space="preserve">Proposal </w:t>
      </w:r>
      <w:r w:rsidRPr="004D78E4">
        <w:t>Questions</w:t>
      </w:r>
      <w:bookmarkEnd w:id="39"/>
    </w:p>
    <w:bookmarkEnd w:id="40"/>
    <w:p w14:paraId="791EA0E1" w14:textId="7B2559A6" w:rsidR="00462D7F" w:rsidRPr="004D78E4" w:rsidRDefault="00462D7F" w:rsidP="00656997">
      <w:pPr>
        <w:pStyle w:val="NormalIndent"/>
        <w:rPr>
          <w:lang w:val="en-US"/>
        </w:rPr>
      </w:pPr>
      <w:r w:rsidRPr="00656997">
        <w:rPr>
          <w:b/>
          <w:bCs/>
          <w:lang w:val="en-US"/>
        </w:rPr>
        <w:t>What is the name or title of your proposal?</w:t>
      </w:r>
      <w:r w:rsidRPr="004D78E4">
        <w:rPr>
          <w:lang w:val="en-US"/>
        </w:rPr>
        <w:t xml:space="preserve"> (10 words</w:t>
      </w:r>
      <w:r w:rsidR="00813267">
        <w:rPr>
          <w:lang w:val="en-US"/>
        </w:rPr>
        <w:t xml:space="preserve"> max</w:t>
      </w:r>
      <w:r w:rsidRPr="004D78E4">
        <w:rPr>
          <w:lang w:val="en-US"/>
        </w:rPr>
        <w:t>)</w:t>
      </w:r>
    </w:p>
    <w:p w14:paraId="270EBE9E" w14:textId="43F90CD1" w:rsidR="00462D7F" w:rsidRPr="004D78E4" w:rsidRDefault="00462D7F" w:rsidP="00656997">
      <w:pPr>
        <w:pStyle w:val="NormalIndent"/>
        <w:rPr>
          <w:lang w:val="en-US"/>
        </w:rPr>
      </w:pPr>
      <w:r w:rsidRPr="00656997">
        <w:rPr>
          <w:b/>
          <w:bCs/>
          <w:lang w:val="en-US"/>
        </w:rPr>
        <w:t xml:space="preserve">Provide </w:t>
      </w:r>
      <w:r w:rsidR="008D2FC6" w:rsidRPr="00656997">
        <w:rPr>
          <w:b/>
          <w:bCs/>
          <w:lang w:val="en-US"/>
        </w:rPr>
        <w:t xml:space="preserve">a </w:t>
      </w:r>
      <w:r w:rsidRPr="00656997">
        <w:rPr>
          <w:b/>
          <w:bCs/>
          <w:lang w:val="en-US"/>
        </w:rPr>
        <w:t xml:space="preserve">short </w:t>
      </w:r>
      <w:r w:rsidR="00BE54F5">
        <w:rPr>
          <w:b/>
          <w:bCs/>
          <w:lang w:val="en-US"/>
        </w:rPr>
        <w:t>summary</w:t>
      </w:r>
      <w:r w:rsidRPr="00656997">
        <w:rPr>
          <w:b/>
          <w:bCs/>
          <w:lang w:val="en-US"/>
        </w:rPr>
        <w:t xml:space="preserve"> of your proposal</w:t>
      </w:r>
      <w:r w:rsidRPr="004D78E4">
        <w:rPr>
          <w:lang w:val="en-US"/>
        </w:rPr>
        <w:t xml:space="preserve"> (</w:t>
      </w:r>
      <w:r w:rsidR="00220A82">
        <w:rPr>
          <w:lang w:val="en-US"/>
        </w:rPr>
        <w:t>25</w:t>
      </w:r>
      <w:r w:rsidRPr="004D78E4">
        <w:rPr>
          <w:lang w:val="en-US"/>
        </w:rPr>
        <w:t xml:space="preserve"> words</w:t>
      </w:r>
      <w:r w:rsidR="00813267">
        <w:rPr>
          <w:lang w:val="en-US"/>
        </w:rPr>
        <w:t xml:space="preserve"> max</w:t>
      </w:r>
      <w:r w:rsidRPr="004D78E4">
        <w:rPr>
          <w:lang w:val="en-US"/>
        </w:rPr>
        <w:t>)</w:t>
      </w:r>
    </w:p>
    <w:p w14:paraId="6BF7ABAE" w14:textId="32FB7D8E" w:rsidR="004552FF" w:rsidRDefault="004552FF" w:rsidP="004552FF">
      <w:pPr>
        <w:pStyle w:val="NormalIndent"/>
      </w:pPr>
      <w:r w:rsidRPr="4E6D86A3">
        <w:rPr>
          <w:b/>
          <w:bCs/>
        </w:rPr>
        <w:t>What are the overall goals or mission of your organization/group?</w:t>
      </w:r>
      <w:r>
        <w:t xml:space="preserve"> (</w:t>
      </w:r>
      <w:r w:rsidR="00D35E44">
        <w:t>100</w:t>
      </w:r>
      <w:r>
        <w:t xml:space="preserve"> words max)</w:t>
      </w:r>
    </w:p>
    <w:p w14:paraId="17821EC9" w14:textId="6D17BB43" w:rsidR="004552FF" w:rsidRPr="009B1BA8" w:rsidRDefault="004552FF" w:rsidP="004552FF">
      <w:pPr>
        <w:pStyle w:val="NormalIndent"/>
      </w:pPr>
      <w:r w:rsidRPr="4B7B3497">
        <w:rPr>
          <w:b/>
          <w:bCs/>
        </w:rPr>
        <w:t xml:space="preserve">What experience does your organization/group and/or staff have in creating </w:t>
      </w:r>
      <w:r w:rsidR="32371015" w:rsidRPr="4B7B3497">
        <w:rPr>
          <w:b/>
          <w:bCs/>
        </w:rPr>
        <w:t xml:space="preserve">meaningful </w:t>
      </w:r>
      <w:r w:rsidRPr="4B7B3497">
        <w:rPr>
          <w:b/>
          <w:bCs/>
        </w:rPr>
        <w:t xml:space="preserve">access </w:t>
      </w:r>
      <w:r w:rsidR="00BF429F">
        <w:rPr>
          <w:b/>
          <w:bCs/>
        </w:rPr>
        <w:t xml:space="preserve">to the arts </w:t>
      </w:r>
      <w:r w:rsidRPr="4B7B3497">
        <w:rPr>
          <w:b/>
          <w:bCs/>
        </w:rPr>
        <w:t>for Minnesotans?</w:t>
      </w:r>
      <w:r>
        <w:t xml:space="preserve"> (</w:t>
      </w:r>
      <w:r w:rsidR="00D35E44">
        <w:t xml:space="preserve">100 </w:t>
      </w:r>
      <w:r>
        <w:t>words max)</w:t>
      </w:r>
    </w:p>
    <w:p w14:paraId="3D4EE49E" w14:textId="75FC5821" w:rsidR="004552FF" w:rsidRDefault="004552FF" w:rsidP="004552FF">
      <w:pPr>
        <w:pStyle w:val="NormalIndent"/>
        <w:rPr>
          <w:lang w:val="en-US"/>
        </w:rPr>
      </w:pPr>
      <w:r w:rsidRPr="004552FF">
        <w:rPr>
          <w:b/>
          <w:bCs/>
          <w:lang w:val="en-US"/>
        </w:rPr>
        <w:t xml:space="preserve">What </w:t>
      </w:r>
      <w:r w:rsidR="00840B79" w:rsidRPr="00840B79">
        <w:rPr>
          <w:b/>
          <w:bCs/>
          <w:color w:val="000000" w:themeColor="text1"/>
          <w:lang w:val="en-US"/>
        </w:rPr>
        <w:t xml:space="preserve">are the goals of your proposal and </w:t>
      </w:r>
      <w:r w:rsidR="00232C27">
        <w:rPr>
          <w:b/>
          <w:bCs/>
          <w:color w:val="000000" w:themeColor="text1"/>
          <w:lang w:val="en-US"/>
        </w:rPr>
        <w:t xml:space="preserve">what </w:t>
      </w:r>
      <w:r w:rsidRPr="004552FF">
        <w:rPr>
          <w:b/>
          <w:bCs/>
          <w:lang w:val="en-US"/>
        </w:rPr>
        <w:t>specific activities will you undertake with this grant funding?</w:t>
      </w:r>
      <w:r w:rsidRPr="009B1BA8">
        <w:rPr>
          <w:lang w:val="en-US"/>
        </w:rPr>
        <w:t xml:space="preserve"> </w:t>
      </w:r>
      <w:r>
        <w:t>(</w:t>
      </w:r>
      <w:r w:rsidR="00232C27">
        <w:t>200</w:t>
      </w:r>
      <w:r>
        <w:t xml:space="preserve"> words max)</w:t>
      </w:r>
    </w:p>
    <w:p w14:paraId="16A55C70" w14:textId="4932118B" w:rsidR="004552FF" w:rsidRDefault="004552FF" w:rsidP="004552FF">
      <w:pPr>
        <w:pStyle w:val="NormalIndent"/>
      </w:pPr>
      <w:r w:rsidRPr="004552FF">
        <w:rPr>
          <w:b/>
          <w:bCs/>
        </w:rPr>
        <w:t>Who are the participants or communities that will be served by your proposal?</w:t>
      </w:r>
      <w:r>
        <w:t xml:space="preserve"> (</w:t>
      </w:r>
      <w:r w:rsidR="00D35E44">
        <w:t>150</w:t>
      </w:r>
      <w:r>
        <w:t xml:space="preserve"> words max)</w:t>
      </w:r>
    </w:p>
    <w:p w14:paraId="60D802C3" w14:textId="2695AFB4" w:rsidR="004552FF" w:rsidRDefault="004552FF" w:rsidP="004552FF">
      <w:pPr>
        <w:pStyle w:val="NormalIndent"/>
      </w:pPr>
      <w:r w:rsidRPr="004552FF">
        <w:rPr>
          <w:b/>
          <w:bCs/>
        </w:rPr>
        <w:t xml:space="preserve">How will this proposal create </w:t>
      </w:r>
      <w:r w:rsidR="00CB4889">
        <w:rPr>
          <w:b/>
          <w:bCs/>
        </w:rPr>
        <w:t>or sustain</w:t>
      </w:r>
      <w:r w:rsidRPr="004552FF">
        <w:rPr>
          <w:b/>
          <w:bCs/>
        </w:rPr>
        <w:t xml:space="preserve"> meaningful access to the arts for Minnesotans?</w:t>
      </w:r>
      <w:r w:rsidRPr="009B1BA8">
        <w:t xml:space="preserve"> </w:t>
      </w:r>
      <w:r>
        <w:t>(</w:t>
      </w:r>
      <w:r w:rsidR="00D35E44">
        <w:t>150</w:t>
      </w:r>
      <w:r>
        <w:t xml:space="preserve"> words max)</w:t>
      </w:r>
    </w:p>
    <w:p w14:paraId="4DE486EF" w14:textId="0EABC7E1" w:rsidR="00462D7F" w:rsidRPr="004D78E4" w:rsidRDefault="00462D7F" w:rsidP="00656997">
      <w:pPr>
        <w:pStyle w:val="NormalIndent"/>
      </w:pPr>
      <w:r w:rsidRPr="00813267">
        <w:rPr>
          <w:b/>
          <w:bCs/>
        </w:rPr>
        <w:t>Where do you envision proposal activities taking place?</w:t>
      </w:r>
      <w:r w:rsidRPr="004D78E4">
        <w:t xml:space="preserve"> (</w:t>
      </w:r>
      <w:r w:rsidR="00D35E44">
        <w:t>150</w:t>
      </w:r>
      <w:r w:rsidR="00D35E44" w:rsidRPr="004D78E4">
        <w:t xml:space="preserve"> </w:t>
      </w:r>
      <w:r w:rsidRPr="004D78E4">
        <w:t>words</w:t>
      </w:r>
      <w:r w:rsidR="00813267">
        <w:t xml:space="preserve"> max</w:t>
      </w:r>
      <w:r w:rsidRPr="004D78E4">
        <w:t>)</w:t>
      </w:r>
    </w:p>
    <w:p w14:paraId="731DF96E" w14:textId="22A81350" w:rsidR="00F53588" w:rsidRDefault="00462D7F" w:rsidP="00232C27">
      <w:pPr>
        <w:pStyle w:val="NormalIndent"/>
      </w:pPr>
      <w:r w:rsidRPr="4E6D86A3">
        <w:rPr>
          <w:b/>
          <w:bCs/>
        </w:rPr>
        <w:t>Provide a timeline of the activities funded by the grant.</w:t>
      </w:r>
      <w:r>
        <w:t xml:space="preserve"> Please provide months and years (for example, “July 202</w:t>
      </w:r>
      <w:r w:rsidR="00A92E0F">
        <w:t>7</w:t>
      </w:r>
      <w:r>
        <w:t>: Theater performances”). (</w:t>
      </w:r>
      <w:r w:rsidR="00220A82">
        <w:rPr>
          <w:lang w:val="en-US"/>
        </w:rPr>
        <w:t>150</w:t>
      </w:r>
      <w:r w:rsidRPr="4E6D86A3">
        <w:rPr>
          <w:lang w:val="en-US"/>
        </w:rPr>
        <w:t xml:space="preserve"> words</w:t>
      </w:r>
      <w:r w:rsidR="00813267" w:rsidRPr="4E6D86A3">
        <w:rPr>
          <w:lang w:val="en-US"/>
        </w:rPr>
        <w:t xml:space="preserve"> max</w:t>
      </w:r>
      <w:r>
        <w:t>)</w:t>
      </w:r>
      <w:bookmarkStart w:id="41" w:name="_Toc202172633"/>
    </w:p>
    <w:p w14:paraId="4500E55B" w14:textId="7CCD82C0" w:rsidR="009802A6" w:rsidRDefault="00A76372" w:rsidP="00232C27">
      <w:pPr>
        <w:pStyle w:val="Heading2"/>
      </w:pPr>
      <w:bookmarkStart w:id="42" w:name="part4"/>
      <w:bookmarkStart w:id="43" w:name="_Part_4:_Your"/>
      <w:bookmarkEnd w:id="43"/>
      <w:r>
        <w:t xml:space="preserve">Part </w:t>
      </w:r>
      <w:r w:rsidR="00162A8E">
        <w:t>4</w:t>
      </w:r>
      <w:r>
        <w:t>: Your Proposal Budget Plan</w:t>
      </w:r>
    </w:p>
    <w:p w14:paraId="6E8D482D" w14:textId="77777777" w:rsidR="00A5197A" w:rsidRPr="00813267" w:rsidRDefault="00A5197A" w:rsidP="00232C27">
      <w:pPr>
        <w:pStyle w:val="Heading3"/>
      </w:pPr>
      <w:bookmarkStart w:id="44" w:name="_Toc202172634"/>
      <w:bookmarkEnd w:id="41"/>
      <w:bookmarkEnd w:id="42"/>
      <w:r w:rsidRPr="00813267">
        <w:t xml:space="preserve">General </w:t>
      </w:r>
      <w:r>
        <w:t>Information about Your Funding Request</w:t>
      </w:r>
      <w:bookmarkStart w:id="45" w:name="_m5h9pz9lf9ql" w:colFirst="0" w:colLast="0"/>
      <w:bookmarkStart w:id="46" w:name="_idtpar4l4ywr" w:colFirst="0" w:colLast="0"/>
      <w:bookmarkStart w:id="47" w:name="_bzu9ryrn8bti" w:colFirst="0" w:colLast="0"/>
      <w:bookmarkStart w:id="48" w:name="_pzvm75ndf8ir" w:colFirst="0" w:colLast="0"/>
      <w:bookmarkStart w:id="49" w:name="_9dzxwd659twu" w:colFirst="0" w:colLast="0"/>
      <w:bookmarkStart w:id="50" w:name="_tl2pivqki33h" w:colFirst="0" w:colLast="0"/>
      <w:bookmarkStart w:id="51" w:name="_i2k5phvjhav" w:colFirst="0" w:colLast="0"/>
      <w:bookmarkStart w:id="52" w:name="_9z898ujzoedb" w:colFirst="0" w:colLast="0"/>
      <w:bookmarkStart w:id="53" w:name="_pefh4dxgy4e1" w:colFirst="0" w:colLast="0"/>
      <w:bookmarkStart w:id="54" w:name="_sypqjfthwxvy" w:colFirst="0" w:colLast="0"/>
      <w:bookmarkStart w:id="55" w:name="_kjkttidbgd48" w:colFirst="0" w:colLast="0"/>
      <w:bookmarkStart w:id="56" w:name="_obuybxzewx5c" w:colFirst="0" w:colLast="0"/>
      <w:bookmarkStart w:id="57" w:name="_z7ibqsw35utg" w:colFirst="0" w:colLast="0"/>
      <w:bookmarkStart w:id="58" w:name="_jnw9sqg0ut8n" w:colFirst="0" w:colLast="0"/>
      <w:bookmarkStart w:id="59" w:name="_eib214hiz2fg" w:colFirst="0" w:colLast="0"/>
      <w:bookmarkStart w:id="60" w:name="_3y6m6bzcmxdw" w:colFirst="0" w:colLast="0"/>
      <w:bookmarkStart w:id="61" w:name="_1sm2i9gy1t2b" w:colFirst="0" w:colLast="0"/>
      <w:bookmarkStart w:id="62" w:name="_acc75s5bxsr2" w:colFirst="0" w:colLast="0"/>
      <w:bookmarkStart w:id="63" w:name="_23usvwy98o5z" w:colFirst="0" w:colLast="0"/>
      <w:bookmarkStart w:id="64" w:name="_3kwu68ugqbwn" w:colFirst="0" w:colLast="0"/>
      <w:bookmarkStart w:id="65" w:name="_5vqtqfm04kn9" w:colFirst="0" w:colLast="0"/>
      <w:bookmarkStart w:id="66" w:name="_efqressdqr1p" w:colFirst="0" w:colLast="0"/>
      <w:bookmarkStart w:id="67" w:name="_rsfyk8lvgdne" w:colFirst="0" w:colLast="0"/>
      <w:bookmarkStart w:id="68" w:name="_jyrgf2w3ioz" w:colFirst="0" w:colLast="0"/>
      <w:bookmarkStart w:id="69" w:name="_u6vvirkafhdn" w:colFirst="0" w:colLast="0"/>
      <w:bookmarkStart w:id="70" w:name="_7005cwnjr5a7" w:colFirst="0" w:colLast="0"/>
      <w:bookmarkStart w:id="71" w:name="_ri7h4lbmmu1x" w:colFirst="0" w:colLast="0"/>
      <w:bookmarkStart w:id="72" w:name="_r2w9lryris71" w:colFirst="0" w:colLast="0"/>
      <w:bookmarkStart w:id="73" w:name="_s5v2bqoy4te" w:colFirst="0" w:colLast="0"/>
      <w:bookmarkStart w:id="74" w:name="_7vre47ffnpue" w:colFirst="0" w:colLast="0"/>
      <w:bookmarkStart w:id="75" w:name="_z3j7vq3mexxx" w:colFirst="0" w:colLast="0"/>
      <w:bookmarkStart w:id="76" w:name="_tr8cpt7euv26" w:colFirst="0" w:colLast="0"/>
      <w:bookmarkStart w:id="77" w:name="_ej54p08yklh5" w:colFirst="0" w:colLast="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AAA75B9" w14:textId="1E87677A" w:rsidR="00813267" w:rsidRDefault="00462D7F" w:rsidP="00813267">
      <w:pPr>
        <w:pStyle w:val="NormalIndent"/>
      </w:pPr>
      <w:r w:rsidRPr="004D78E4">
        <w:t xml:space="preserve">Your request for MRAC funds </w:t>
      </w:r>
      <w:r w:rsidRPr="003F6599">
        <w:rPr>
          <w:b/>
          <w:bCs/>
        </w:rPr>
        <w:t>may not exceed $25,000</w:t>
      </w:r>
      <w:r w:rsidRPr="004D78E4">
        <w:t xml:space="preserve">. </w:t>
      </w:r>
      <w:r w:rsidR="00813267" w:rsidRPr="004D78E4">
        <w:t xml:space="preserve">Budget expenses should clearly align with your proposal </w:t>
      </w:r>
      <w:r w:rsidR="008C052F">
        <w:t>description</w:t>
      </w:r>
      <w:r w:rsidR="00813267" w:rsidRPr="004D78E4">
        <w:t>.</w:t>
      </w:r>
      <w:r w:rsidR="00DB2F93">
        <w:t xml:space="preserve"> </w:t>
      </w:r>
      <w:r w:rsidR="00DB2F93" w:rsidRPr="00DB2F93">
        <w:t>You will provide a list of expense descriptions (such as artist compensation or rental fees) and how much each expense will cost.</w:t>
      </w:r>
    </w:p>
    <w:p w14:paraId="076357F5" w14:textId="5B559622" w:rsidR="00462D7F" w:rsidRPr="004D78E4" w:rsidRDefault="00BF726E" w:rsidP="00813267">
      <w:pPr>
        <w:pStyle w:val="NormalIndent"/>
        <w:ind w:left="1440"/>
        <w:rPr>
          <w:lang w:val="en-US"/>
        </w:rPr>
      </w:pPr>
      <w:r w:rsidRPr="00232C27">
        <w:rPr>
          <w:b/>
          <w:bCs/>
          <w:i/>
          <w:iCs/>
        </w:rPr>
        <w:lastRenderedPageBreak/>
        <w:t>Remember</w:t>
      </w:r>
      <w:r w:rsidR="37F8B2A0" w:rsidRPr="00232C27">
        <w:rPr>
          <w:b/>
          <w:bCs/>
        </w:rPr>
        <w:t>:</w:t>
      </w:r>
      <w:r w:rsidR="37F8B2A0">
        <w:t xml:space="preserve"> </w:t>
      </w:r>
      <w:r w:rsidR="34DC784C">
        <w:t xml:space="preserve">You may request less than $25,000 if that will cover your expenses. There is no advantage or disadvantage to asking for an amount smaller than the maximum. </w:t>
      </w:r>
    </w:p>
    <w:p w14:paraId="770132CA" w14:textId="7CA78956" w:rsidR="00BC286E" w:rsidRPr="00BC286E" w:rsidRDefault="00BC286E" w:rsidP="00232C27">
      <w:pPr>
        <w:pStyle w:val="Heading3"/>
      </w:pPr>
      <w:bookmarkStart w:id="78" w:name="_Toc202172636"/>
      <w:bookmarkStart w:id="79" w:name="_Toc202172635"/>
      <w:r>
        <w:t xml:space="preserve">Your </w:t>
      </w:r>
      <w:r w:rsidR="0069128A">
        <w:t xml:space="preserve">MRAC </w:t>
      </w:r>
      <w:r>
        <w:t>Budget Plan Spreadsheet</w:t>
      </w:r>
      <w:bookmarkEnd w:id="78"/>
      <w:r>
        <w:t xml:space="preserve"> in Submittable</w:t>
      </w:r>
    </w:p>
    <w:p w14:paraId="0406797B" w14:textId="7C0F7677" w:rsidR="00BC286E" w:rsidRPr="00BC286E" w:rsidRDefault="00EF40E4" w:rsidP="00BC286E">
      <w:pPr>
        <w:ind w:left="720"/>
      </w:pPr>
      <w:r>
        <w:t>You</w:t>
      </w:r>
      <w:r w:rsidR="00BC286E" w:rsidRPr="00BC286E">
        <w:t xml:space="preserve"> will input </w:t>
      </w:r>
      <w:r w:rsidR="00BC286E" w:rsidRPr="00BC286E">
        <w:rPr>
          <w:b/>
          <w:bCs/>
          <w:u w:val="single"/>
        </w:rPr>
        <w:t>only the expenses MRAC funds will cover</w:t>
      </w:r>
      <w:r w:rsidR="00BC286E" w:rsidRPr="00BC286E">
        <w:t xml:space="preserve"> into the Budget Plan Spreadsheet. It will include columns for the Expense Description and Dollar Amount. </w:t>
      </w:r>
      <w:r w:rsidR="00DB2F93" w:rsidRPr="00DB2F93">
        <w:t>The spreadsheet will total your expenses automatically</w:t>
      </w:r>
      <w:r w:rsidR="00DB2F93">
        <w:t xml:space="preserve"> and round to the nearest dollar.</w:t>
      </w:r>
    </w:p>
    <w:p w14:paraId="5693967E" w14:textId="4B0805D7" w:rsidR="00BC286E" w:rsidRDefault="00BC286E" w:rsidP="00BC286E">
      <w:pPr>
        <w:pStyle w:val="NormalIndent"/>
        <w:ind w:left="1440"/>
      </w:pPr>
      <w:r w:rsidRPr="00232C27">
        <w:rPr>
          <w:b/>
          <w:bCs/>
          <w:i/>
          <w:iCs/>
        </w:rPr>
        <w:t xml:space="preserve">Helpful </w:t>
      </w:r>
      <w:r w:rsidR="718B9DE9" w:rsidRPr="00232C27">
        <w:rPr>
          <w:b/>
          <w:bCs/>
          <w:i/>
          <w:iCs/>
        </w:rPr>
        <w:t>Tip</w:t>
      </w:r>
      <w:r w:rsidR="718B9DE9" w:rsidRPr="00232C27">
        <w:rPr>
          <w:b/>
          <w:bCs/>
        </w:rPr>
        <w:t>:</w:t>
      </w:r>
      <w:r w:rsidR="718B9DE9">
        <w:t xml:space="preserve"> You can use the Budget Plan Drafting Sheet to estimate your expenses before inputting them into Submittable.</w:t>
      </w:r>
    </w:p>
    <w:p w14:paraId="69A116A5" w14:textId="5A6D37F5" w:rsidR="00BF726E" w:rsidRPr="00BF726E" w:rsidRDefault="00232C27" w:rsidP="00BF726E">
      <w:pPr>
        <w:pStyle w:val="NormalIndent"/>
      </w:pPr>
      <w:r w:rsidRPr="00232C27">
        <w:rPr>
          <w:b/>
          <w:bCs/>
          <w:i/>
          <w:iCs/>
          <w:color w:val="C00000"/>
          <w:u w:val="single"/>
          <w:lang w:val="en-US"/>
        </w:rPr>
        <w:t>New for 2027!</w:t>
      </w:r>
      <w:r w:rsidRPr="00232C27">
        <w:rPr>
          <w:b/>
          <w:bCs/>
          <w:i/>
          <w:iCs/>
          <w:color w:val="C00000"/>
          <w:lang w:val="en-US"/>
        </w:rPr>
        <w:t xml:space="preserve"> </w:t>
      </w:r>
      <w:r w:rsidR="00BF726E">
        <w:t xml:space="preserve">Review </w:t>
      </w:r>
      <w:r w:rsidR="00BF726E" w:rsidRPr="00232C27">
        <w:rPr>
          <w:b/>
          <w:bCs/>
        </w:rPr>
        <w:t xml:space="preserve">Instructions: Filling Out </w:t>
      </w:r>
      <w:r>
        <w:rPr>
          <w:b/>
          <w:bCs/>
        </w:rPr>
        <w:t>Your</w:t>
      </w:r>
      <w:r w:rsidR="00BF726E" w:rsidRPr="00232C27">
        <w:rPr>
          <w:b/>
          <w:bCs/>
        </w:rPr>
        <w:t xml:space="preserve"> Budget Plan Spreadsheet</w:t>
      </w:r>
      <w:r>
        <w:rPr>
          <w:b/>
          <w:bCs/>
        </w:rPr>
        <w:t>s</w:t>
      </w:r>
      <w:r w:rsidR="00BF726E">
        <w:t xml:space="preserve"> for guidance on working with the Submittable interface</w:t>
      </w:r>
      <w:r>
        <w:t>.</w:t>
      </w:r>
      <w:r w:rsidR="00BF726E">
        <w:t xml:space="preserve"> </w:t>
      </w:r>
    </w:p>
    <w:p w14:paraId="5D964209" w14:textId="3588A7A1" w:rsidR="00462D7F" w:rsidRPr="00BC286E" w:rsidRDefault="00462D7F" w:rsidP="00232C27">
      <w:pPr>
        <w:pStyle w:val="Heading3"/>
      </w:pPr>
      <w:r w:rsidRPr="00BC286E">
        <w:t>MRAC Fund</w:t>
      </w:r>
      <w:r w:rsidR="00BC286E" w:rsidRPr="00BC286E">
        <w:t>ing Request</w:t>
      </w:r>
      <w:r w:rsidRPr="00BC286E">
        <w:t xml:space="preserve"> vs. Total Proposal </w:t>
      </w:r>
      <w:bookmarkEnd w:id="79"/>
      <w:r w:rsidR="00BA37CD" w:rsidRPr="00BC286E">
        <w:t>Cost</w:t>
      </w:r>
    </w:p>
    <w:p w14:paraId="68704D8D" w14:textId="6058E756" w:rsidR="00462D7F" w:rsidRPr="00BC286E" w:rsidRDefault="00BA37CD" w:rsidP="00813267">
      <w:pPr>
        <w:pStyle w:val="NormalIndent"/>
      </w:pPr>
      <w:r w:rsidRPr="4756B492">
        <w:rPr>
          <w:lang w:val="en-US"/>
        </w:rPr>
        <w:t xml:space="preserve">For some applicants, the funding you request from MRAC will be the only planned funding for your proposal. In other words, your proposal can be completed with $25,000 or less. </w:t>
      </w:r>
    </w:p>
    <w:p w14:paraId="1C69977C" w14:textId="4A3E5961" w:rsidR="00BA37CD" w:rsidRDefault="00BA37CD" w:rsidP="00BA37CD">
      <w:pPr>
        <w:pStyle w:val="NormalIndent"/>
        <w:rPr>
          <w:lang w:val="en-US"/>
        </w:rPr>
      </w:pPr>
      <w:r w:rsidRPr="4756B492">
        <w:rPr>
          <w:lang w:val="en-US"/>
        </w:rPr>
        <w:t xml:space="preserve">For others, funding you request from MRAC will be </w:t>
      </w:r>
      <w:r w:rsidR="00BC286E" w:rsidRPr="4756B492">
        <w:rPr>
          <w:lang w:val="en-US"/>
        </w:rPr>
        <w:t xml:space="preserve">one </w:t>
      </w:r>
      <w:r w:rsidR="005F38D3">
        <w:rPr>
          <w:lang w:val="en-US"/>
        </w:rPr>
        <w:t>portion</w:t>
      </w:r>
      <w:r w:rsidRPr="4756B492">
        <w:rPr>
          <w:lang w:val="en-US"/>
        </w:rPr>
        <w:t xml:space="preserve"> of the planned total cost of the proposal. For example, you may need $50,000 dollars to carry out your overall pro</w:t>
      </w:r>
      <w:r w:rsidR="00A5197A" w:rsidRPr="4756B492">
        <w:rPr>
          <w:lang w:val="en-US"/>
        </w:rPr>
        <w:t>posal</w:t>
      </w:r>
      <w:r w:rsidR="00751976" w:rsidRPr="4756B492">
        <w:rPr>
          <w:lang w:val="en-US"/>
        </w:rPr>
        <w:t xml:space="preserve"> and plan on submitting other grant </w:t>
      </w:r>
      <w:r w:rsidR="00CB4889">
        <w:rPr>
          <w:lang w:val="en-US"/>
        </w:rPr>
        <w:t>applications</w:t>
      </w:r>
      <w:r w:rsidR="00CB4889" w:rsidRPr="4756B492">
        <w:rPr>
          <w:lang w:val="en-US"/>
        </w:rPr>
        <w:t xml:space="preserve"> </w:t>
      </w:r>
      <w:r w:rsidR="00751976" w:rsidRPr="4756B492">
        <w:rPr>
          <w:lang w:val="en-US"/>
        </w:rPr>
        <w:t xml:space="preserve">to different organizations or </w:t>
      </w:r>
      <w:r w:rsidR="00BC286E" w:rsidRPr="4756B492">
        <w:rPr>
          <w:lang w:val="en-US"/>
        </w:rPr>
        <w:t xml:space="preserve">otherwise </w:t>
      </w:r>
      <w:r w:rsidR="00751976" w:rsidRPr="4756B492">
        <w:rPr>
          <w:lang w:val="en-US"/>
        </w:rPr>
        <w:t xml:space="preserve">have </w:t>
      </w:r>
      <w:r w:rsidR="00CB4889">
        <w:rPr>
          <w:lang w:val="en-US"/>
        </w:rPr>
        <w:t xml:space="preserve">additional </w:t>
      </w:r>
      <w:r w:rsidR="00751976" w:rsidRPr="4756B492">
        <w:rPr>
          <w:lang w:val="en-US"/>
        </w:rPr>
        <w:t>sources of funding</w:t>
      </w:r>
      <w:r w:rsidR="00220A82">
        <w:rPr>
          <w:lang w:val="en-US"/>
        </w:rPr>
        <w:t xml:space="preserve"> (such as private donations, membership dues, sales revenues, etc.)</w:t>
      </w:r>
      <w:r w:rsidR="00751976" w:rsidRPr="4756B492">
        <w:rPr>
          <w:lang w:val="en-US"/>
        </w:rPr>
        <w:t xml:space="preserve">. </w:t>
      </w:r>
    </w:p>
    <w:p w14:paraId="5B81DAC6" w14:textId="2DF4A0B5" w:rsidR="00220A82" w:rsidRPr="00BC286E" w:rsidRDefault="00220A82" w:rsidP="003A1027">
      <w:pPr>
        <w:ind w:left="1440"/>
      </w:pPr>
      <w:r w:rsidRPr="00232C27">
        <w:rPr>
          <w:b/>
          <w:bCs/>
          <w:i/>
          <w:iCs/>
          <w:lang w:val="en-US"/>
        </w:rPr>
        <w:t>Example</w:t>
      </w:r>
      <w:r w:rsidRPr="00232C27">
        <w:rPr>
          <w:b/>
          <w:bCs/>
          <w:lang w:val="en-US"/>
        </w:rPr>
        <w:t>:</w:t>
      </w:r>
      <w:r>
        <w:rPr>
          <w:lang w:val="en-US"/>
        </w:rPr>
        <w:t xml:space="preserve"> an organization </w:t>
      </w:r>
      <w:r w:rsidR="00CB4889">
        <w:rPr>
          <w:lang w:val="en-US"/>
        </w:rPr>
        <w:t>is</w:t>
      </w:r>
      <w:r>
        <w:rPr>
          <w:lang w:val="en-US"/>
        </w:rPr>
        <w:t xml:space="preserve"> planning a theater production. </w:t>
      </w:r>
      <w:r w:rsidR="00CB4889">
        <w:rPr>
          <w:lang w:val="en-US"/>
        </w:rPr>
        <w:t xml:space="preserve">They </w:t>
      </w:r>
      <w:r w:rsidR="00A76372">
        <w:rPr>
          <w:lang w:val="en-US"/>
        </w:rPr>
        <w:t xml:space="preserve">propose to use $25,000 from MRAC </w:t>
      </w:r>
      <w:r w:rsidR="005F38D3">
        <w:rPr>
          <w:lang w:val="en-US"/>
        </w:rPr>
        <w:t>to cover</w:t>
      </w:r>
      <w:r w:rsidR="00CB4889">
        <w:rPr>
          <w:lang w:val="en-US"/>
        </w:rPr>
        <w:t xml:space="preserve"> c</w:t>
      </w:r>
      <w:r>
        <w:rPr>
          <w:lang w:val="en-US"/>
        </w:rPr>
        <w:t>o</w:t>
      </w:r>
      <w:r w:rsidR="00EF40E4">
        <w:rPr>
          <w:lang w:val="en-US"/>
        </w:rPr>
        <w:t>sts of</w:t>
      </w:r>
      <w:r>
        <w:rPr>
          <w:lang w:val="en-US"/>
        </w:rPr>
        <w:t xml:space="preserve"> stage sets, costumes, make-up, and performer pay</w:t>
      </w:r>
      <w:r w:rsidR="00A76372">
        <w:rPr>
          <w:lang w:val="en-US"/>
        </w:rPr>
        <w:t xml:space="preserve">. </w:t>
      </w:r>
      <w:r>
        <w:rPr>
          <w:lang w:val="en-US"/>
        </w:rPr>
        <w:t xml:space="preserve">Additionally, the organization will use funds from their ticket revenue and membership donations to pay for lighting, advertising, and director </w:t>
      </w:r>
      <w:r w:rsidR="00A76372">
        <w:rPr>
          <w:lang w:val="en-US"/>
        </w:rPr>
        <w:t>salary</w:t>
      </w:r>
      <w:r>
        <w:rPr>
          <w:lang w:val="en-US"/>
        </w:rPr>
        <w:t xml:space="preserve">. </w:t>
      </w:r>
    </w:p>
    <w:p w14:paraId="6E532204" w14:textId="77777777" w:rsidR="00A5197A" w:rsidRPr="00BC286E" w:rsidRDefault="00A5197A" w:rsidP="00232C27">
      <w:pPr>
        <w:pStyle w:val="Heading3"/>
      </w:pPr>
      <w:r>
        <w:t>Demonstrating Planned Funding Beyond Your MRAC Request</w:t>
      </w:r>
    </w:p>
    <w:p w14:paraId="1634A0A7" w14:textId="77777777" w:rsidR="00220A82" w:rsidRDefault="3F27E753" w:rsidP="00220A82">
      <w:pPr>
        <w:pStyle w:val="NormalIndent"/>
      </w:pPr>
      <w:r w:rsidRPr="2DA794F6">
        <w:rPr>
          <w:lang w:val="en-US"/>
        </w:rPr>
        <w:t xml:space="preserve">If your planned proposal will require more than $25,000 to complete, you must demonstrate how you will cover the funds needed beyond your MRAC request (See </w:t>
      </w:r>
      <w:r w:rsidR="718B9DE9" w:rsidRPr="2DA794F6">
        <w:rPr>
          <w:lang w:val="en-US"/>
        </w:rPr>
        <w:t xml:space="preserve">MRAC Funding Request vs. Total Proposal Cost </w:t>
      </w:r>
      <w:r w:rsidRPr="2DA794F6">
        <w:rPr>
          <w:lang w:val="en-US"/>
        </w:rPr>
        <w:t>above).</w:t>
      </w:r>
    </w:p>
    <w:p w14:paraId="2A549569" w14:textId="39B7A431" w:rsidR="005E6E28" w:rsidRDefault="00751976" w:rsidP="00656997">
      <w:pPr>
        <w:ind w:left="720"/>
      </w:pPr>
      <w:r w:rsidRPr="4B3DB8FE">
        <w:rPr>
          <w:lang w:val="en-US"/>
        </w:rPr>
        <w:t>After filling out the Budget Plan Spreadsheet, t</w:t>
      </w:r>
      <w:r w:rsidR="00462D7F" w:rsidRPr="4B3DB8FE">
        <w:rPr>
          <w:lang w:val="en-US"/>
        </w:rPr>
        <w:t xml:space="preserve">he application will ask if your proposal </w:t>
      </w:r>
      <w:r w:rsidR="00DB4409" w:rsidRPr="4B3DB8FE">
        <w:rPr>
          <w:lang w:val="en-US"/>
        </w:rPr>
        <w:t>has additional expenses</w:t>
      </w:r>
      <w:r w:rsidR="00462D7F" w:rsidRPr="4B3DB8FE">
        <w:rPr>
          <w:lang w:val="en-US"/>
        </w:rPr>
        <w:t xml:space="preserve">. </w:t>
      </w:r>
      <w:r w:rsidRPr="4B3DB8FE">
        <w:rPr>
          <w:lang w:val="en-US"/>
        </w:rPr>
        <w:t xml:space="preserve">You will select “yes” or “no.” </w:t>
      </w:r>
    </w:p>
    <w:p w14:paraId="711332DB" w14:textId="2B08A2EC" w:rsidR="00462D7F" w:rsidRDefault="00232C27" w:rsidP="00656997">
      <w:pPr>
        <w:ind w:left="720"/>
      </w:pPr>
      <w:r w:rsidRPr="00232C27">
        <w:rPr>
          <w:b/>
          <w:bCs/>
          <w:i/>
          <w:iCs/>
          <w:color w:val="C00000"/>
          <w:u w:val="single"/>
          <w:lang w:val="en-US"/>
        </w:rPr>
        <w:t>New for 2027!</w:t>
      </w:r>
      <w:r w:rsidRPr="00232C27">
        <w:rPr>
          <w:b/>
          <w:bCs/>
          <w:i/>
          <w:iCs/>
          <w:color w:val="C00000"/>
          <w:lang w:val="en-US"/>
        </w:rPr>
        <w:t xml:space="preserve"> </w:t>
      </w:r>
      <w:r w:rsidR="00462D7F" w:rsidRPr="00BC286E">
        <w:t xml:space="preserve">If you answer “yes,” </w:t>
      </w:r>
      <w:r w:rsidR="00505817">
        <w:t>you will proceed to the following additional steps:</w:t>
      </w:r>
    </w:p>
    <w:p w14:paraId="47918A44" w14:textId="29CA5E4F" w:rsidR="00505817" w:rsidRDefault="00961968" w:rsidP="00505817">
      <w:pPr>
        <w:pStyle w:val="ListParagraph"/>
        <w:numPr>
          <w:ilvl w:val="0"/>
          <w:numId w:val="23"/>
        </w:numPr>
        <w:rPr>
          <w:lang w:val="en-US"/>
        </w:rPr>
      </w:pPr>
      <w:r>
        <w:rPr>
          <w:lang w:val="en-US"/>
        </w:rPr>
        <w:t>Fill out a</w:t>
      </w:r>
      <w:r w:rsidR="00AA73EA">
        <w:rPr>
          <w:lang w:val="en-US"/>
        </w:rPr>
        <w:t>n Additional Expense</w:t>
      </w:r>
      <w:r w:rsidR="00144DEB">
        <w:rPr>
          <w:lang w:val="en-US"/>
        </w:rPr>
        <w:t>s</w:t>
      </w:r>
      <w:r w:rsidR="00AA73EA">
        <w:rPr>
          <w:lang w:val="en-US"/>
        </w:rPr>
        <w:t xml:space="preserve"> Description </w:t>
      </w:r>
      <w:r w:rsidR="00CD37A3">
        <w:rPr>
          <w:lang w:val="en-US"/>
        </w:rPr>
        <w:t>S</w:t>
      </w:r>
      <w:r w:rsidR="00AA73EA">
        <w:rPr>
          <w:lang w:val="en-US"/>
        </w:rPr>
        <w:t xml:space="preserve">preadsheet </w:t>
      </w:r>
      <w:r w:rsidR="00946111">
        <w:rPr>
          <w:lang w:val="en-US"/>
        </w:rPr>
        <w:t xml:space="preserve">listing </w:t>
      </w:r>
      <w:r w:rsidR="00F500AC">
        <w:rPr>
          <w:lang w:val="en-US"/>
        </w:rPr>
        <w:t>your additional expenses and their costs.</w:t>
      </w:r>
    </w:p>
    <w:p w14:paraId="43BF8E77" w14:textId="7E51326A" w:rsidR="00A56006" w:rsidRPr="00505817" w:rsidRDefault="0094071F" w:rsidP="00B47405">
      <w:pPr>
        <w:pStyle w:val="ListParagraph"/>
        <w:numPr>
          <w:ilvl w:val="0"/>
          <w:numId w:val="23"/>
        </w:numPr>
        <w:rPr>
          <w:lang w:val="en-US"/>
        </w:rPr>
      </w:pPr>
      <w:r>
        <w:rPr>
          <w:lang w:val="en-US"/>
        </w:rPr>
        <w:t xml:space="preserve">Fill out an Additional Funding Sources </w:t>
      </w:r>
      <w:r w:rsidR="00CD37A3">
        <w:rPr>
          <w:lang w:val="en-US"/>
        </w:rPr>
        <w:t>S</w:t>
      </w:r>
      <w:r>
        <w:rPr>
          <w:lang w:val="en-US"/>
        </w:rPr>
        <w:t xml:space="preserve">preadsheet </w:t>
      </w:r>
      <w:r w:rsidR="00C46F5F">
        <w:rPr>
          <w:lang w:val="en-US"/>
        </w:rPr>
        <w:t xml:space="preserve">indicating </w:t>
      </w:r>
      <w:r w:rsidR="00646ED6">
        <w:rPr>
          <w:lang w:val="en-US"/>
        </w:rPr>
        <w:t>the sources for your additional funding, the dollar amounts, whether th</w:t>
      </w:r>
      <w:r w:rsidR="00A76372">
        <w:rPr>
          <w:lang w:val="en-US"/>
        </w:rPr>
        <w:t xml:space="preserve">e </w:t>
      </w:r>
      <w:r w:rsidR="00646ED6">
        <w:rPr>
          <w:lang w:val="en-US"/>
        </w:rPr>
        <w:t>amount is secured or pending</w:t>
      </w:r>
      <w:r w:rsidR="00A76372">
        <w:rPr>
          <w:lang w:val="en-US"/>
        </w:rPr>
        <w:t>, and if pending, when you will know whether or not it has been secured</w:t>
      </w:r>
      <w:r w:rsidR="00646ED6">
        <w:rPr>
          <w:lang w:val="en-US"/>
        </w:rPr>
        <w:t>.</w:t>
      </w:r>
    </w:p>
    <w:p w14:paraId="73E82F61" w14:textId="106F4F95" w:rsidR="00656997" w:rsidRDefault="3F27E753" w:rsidP="003A1027">
      <w:pPr>
        <w:pStyle w:val="Style2"/>
        <w:ind w:left="1440"/>
        <w:rPr>
          <w:lang w:val="en-US"/>
        </w:rPr>
      </w:pPr>
      <w:r w:rsidRPr="00232C27">
        <w:rPr>
          <w:b/>
          <w:bCs/>
          <w:i/>
          <w:iCs/>
          <w:lang w:val="en-US"/>
        </w:rPr>
        <w:t>Remember</w:t>
      </w:r>
      <w:r w:rsidR="5C6EBBB3" w:rsidRPr="00232C27">
        <w:rPr>
          <w:b/>
          <w:bCs/>
          <w:lang w:val="en-US"/>
        </w:rPr>
        <w:t>:</w:t>
      </w:r>
      <w:r w:rsidR="5C6EBBB3" w:rsidRPr="00BF726E">
        <w:rPr>
          <w:lang w:val="en-US"/>
        </w:rPr>
        <w:t xml:space="preserve"> listing a funding source as pending does not render your application ineligible.</w:t>
      </w:r>
      <w:bookmarkStart w:id="80" w:name="_Leadership_identity_information"/>
      <w:bookmarkStart w:id="81" w:name="_Groups_with_Open"/>
      <w:bookmarkStart w:id="82" w:name="_Toc202172637"/>
      <w:bookmarkEnd w:id="80"/>
      <w:bookmarkEnd w:id="81"/>
    </w:p>
    <w:p w14:paraId="31CEC316" w14:textId="63671119" w:rsidR="00232C27" w:rsidRPr="00232C27" w:rsidRDefault="00232C27" w:rsidP="00232C27">
      <w:pPr>
        <w:pStyle w:val="NormalIndent"/>
        <w:rPr>
          <w:lang w:val="en-US"/>
        </w:rPr>
      </w:pPr>
      <w:r w:rsidRPr="00232C27">
        <w:rPr>
          <w:b/>
          <w:bCs/>
          <w:i/>
          <w:iCs/>
          <w:lang w:val="en-US"/>
        </w:rPr>
        <w:t>Why do we ask this?</w:t>
      </w:r>
      <w:r w:rsidRPr="00BC286E">
        <w:rPr>
          <w:lang w:val="en-US"/>
        </w:rPr>
        <w:t xml:space="preserve"> </w:t>
      </w:r>
      <w:r w:rsidRPr="00BC286E">
        <w:t xml:space="preserve">Funding for this grant comes from Minnesota’s arts and cultural heritage fund through a legislative appropriation. As required by the Minnesota State Arts Board, these funds may be granted for an entire proposal or </w:t>
      </w:r>
      <w:r w:rsidRPr="00BC286E">
        <w:rPr>
          <w:i/>
          <w:iCs/>
        </w:rPr>
        <w:t>for part of a proposal</w:t>
      </w:r>
      <w:r w:rsidRPr="00BC286E">
        <w:t xml:space="preserve">, as long as the recipient </w:t>
      </w:r>
      <w:r w:rsidRPr="00BC286E">
        <w:rPr>
          <w:i/>
          <w:iCs/>
        </w:rPr>
        <w:lastRenderedPageBreak/>
        <w:t xml:space="preserve">accounts for the entire cost </w:t>
      </w:r>
      <w:r w:rsidRPr="00BC286E">
        <w:t xml:space="preserve">and can demonstrate that they </w:t>
      </w:r>
      <w:r w:rsidRPr="00BC286E">
        <w:rPr>
          <w:i/>
          <w:iCs/>
        </w:rPr>
        <w:t>have adequate resources to complete the entire proposal</w:t>
      </w:r>
      <w:r w:rsidRPr="00BC286E">
        <w:t xml:space="preserve">. </w:t>
      </w:r>
    </w:p>
    <w:p w14:paraId="2D6E9F37" w14:textId="2E9FC97E" w:rsidR="00656997" w:rsidRPr="00DC3813" w:rsidRDefault="00656997" w:rsidP="00232C27">
      <w:pPr>
        <w:pStyle w:val="Heading2"/>
      </w:pPr>
      <w:bookmarkStart w:id="83" w:name="_Toc202172663"/>
      <w:bookmarkStart w:id="84" w:name="_Part_5:_Complete"/>
      <w:bookmarkEnd w:id="84"/>
      <w:r w:rsidRPr="00DC3813">
        <w:t xml:space="preserve">Part </w:t>
      </w:r>
      <w:r w:rsidR="00162A8E">
        <w:t>5</w:t>
      </w:r>
      <w:r w:rsidRPr="00DC3813">
        <w:t xml:space="preserve">: </w:t>
      </w:r>
      <w:r w:rsidR="00726E03" w:rsidRPr="00335CED">
        <w:t xml:space="preserve">Complete </w:t>
      </w:r>
      <w:bookmarkEnd w:id="83"/>
      <w:r w:rsidR="00335CED">
        <w:t xml:space="preserve">Eligible and Ineligible </w:t>
      </w:r>
      <w:r w:rsidR="00EF40E4">
        <w:t xml:space="preserve">Expenses </w:t>
      </w:r>
      <w:r w:rsidR="00335CED">
        <w:t>Information</w:t>
      </w:r>
    </w:p>
    <w:p w14:paraId="08A91C8E" w14:textId="77777777" w:rsidR="00656997" w:rsidRPr="004D78E4" w:rsidRDefault="00656997" w:rsidP="00232C27">
      <w:pPr>
        <w:pStyle w:val="Heading3"/>
      </w:pPr>
      <w:bookmarkStart w:id="85" w:name="_Eligible_Expenses"/>
      <w:bookmarkStart w:id="86" w:name="_Toc202172664"/>
      <w:bookmarkEnd w:id="85"/>
      <w:r w:rsidRPr="004D78E4">
        <w:t>Eligible Expenses</w:t>
      </w:r>
      <w:bookmarkEnd w:id="86"/>
    </w:p>
    <w:p w14:paraId="5AB9294F" w14:textId="3DD61256" w:rsidR="00656997" w:rsidRPr="004D78E4" w:rsidRDefault="00656997" w:rsidP="00726E03">
      <w:pPr>
        <w:ind w:firstLine="360"/>
      </w:pPr>
      <w:r w:rsidRPr="004D78E4">
        <w:t xml:space="preserve">Flexible Support proposals may request funding for </w:t>
      </w:r>
      <w:r w:rsidR="00726E03">
        <w:t xml:space="preserve">any of </w:t>
      </w:r>
      <w:r w:rsidRPr="004D78E4">
        <w:t>the following:</w:t>
      </w:r>
    </w:p>
    <w:p w14:paraId="0C729E9C" w14:textId="2657421B" w:rsidR="00656997" w:rsidRPr="004D78E4" w:rsidRDefault="00656997" w:rsidP="00DC3813">
      <w:pPr>
        <w:pStyle w:val="ListParagraph"/>
        <w:numPr>
          <w:ilvl w:val="0"/>
          <w:numId w:val="15"/>
        </w:numPr>
      </w:pPr>
      <w:r w:rsidRPr="004D78E4">
        <w:t xml:space="preserve">Support </w:t>
      </w:r>
      <w:r w:rsidR="00726E03">
        <w:t>for</w:t>
      </w:r>
      <w:r w:rsidRPr="004D78E4">
        <w:t xml:space="preserve"> the organization/group’s </w:t>
      </w:r>
      <w:r w:rsidRPr="00DC3813">
        <w:rPr>
          <w:b/>
          <w:bCs/>
        </w:rPr>
        <w:t>operations and/or organizational capacity</w:t>
      </w:r>
      <w:r w:rsidRPr="004D78E4">
        <w:t xml:space="preserve"> to directly provide </w:t>
      </w:r>
      <w:r w:rsidR="00DB2F93">
        <w:t>access</w:t>
      </w:r>
      <w:r w:rsidRPr="004D78E4">
        <w:t xml:space="preserve"> to </w:t>
      </w:r>
      <w:r w:rsidR="00DB2F93">
        <w:t xml:space="preserve">the arts for </w:t>
      </w:r>
      <w:r w:rsidRPr="004D78E4">
        <w:t xml:space="preserve">Minnesotans. </w:t>
      </w:r>
    </w:p>
    <w:p w14:paraId="243B7129" w14:textId="77777777" w:rsidR="00656997" w:rsidRPr="004D78E4" w:rsidRDefault="00656997" w:rsidP="00DC3813">
      <w:pPr>
        <w:pStyle w:val="ListParagraph"/>
        <w:numPr>
          <w:ilvl w:val="1"/>
          <w:numId w:val="15"/>
        </w:numPr>
      </w:pPr>
      <w:r w:rsidRPr="00C51483">
        <w:rPr>
          <w:i/>
          <w:iCs/>
        </w:rPr>
        <w:t>Examples of eligible requests</w:t>
      </w:r>
      <w:r w:rsidRPr="004D78E4">
        <w:t xml:space="preserve">: paying rent or utilities for a space, software subscriptions, website updates, salaries or benefits for staff, insurance. </w:t>
      </w:r>
    </w:p>
    <w:p w14:paraId="1770E500" w14:textId="2CE616C9" w:rsidR="00656997" w:rsidRPr="004D78E4" w:rsidRDefault="00DC3813" w:rsidP="00DC3813">
      <w:pPr>
        <w:pStyle w:val="ListParagraph"/>
        <w:numPr>
          <w:ilvl w:val="0"/>
          <w:numId w:val="15"/>
        </w:numPr>
      </w:pPr>
      <w:r w:rsidRPr="00DC3813">
        <w:rPr>
          <w:b/>
          <w:bCs/>
        </w:rPr>
        <w:t>F</w:t>
      </w:r>
      <w:r w:rsidR="00656997" w:rsidRPr="00DC3813">
        <w:rPr>
          <w:b/>
          <w:bCs/>
        </w:rPr>
        <w:t>acility improvements and/or equipment purchases</w:t>
      </w:r>
      <w:r w:rsidR="00656997" w:rsidRPr="004D78E4">
        <w:t xml:space="preserve">, with the following restrictions: </w:t>
      </w:r>
    </w:p>
    <w:p w14:paraId="610DDFD4" w14:textId="302D256A" w:rsidR="00656997" w:rsidRPr="004D78E4" w:rsidRDefault="00656997" w:rsidP="00DC3813">
      <w:pPr>
        <w:pStyle w:val="ListParagraph"/>
        <w:numPr>
          <w:ilvl w:val="1"/>
          <w:numId w:val="15"/>
        </w:numPr>
      </w:pPr>
      <w:r w:rsidRPr="4756B492">
        <w:rPr>
          <w:lang w:val="en-US"/>
        </w:rPr>
        <w:t xml:space="preserve">Organizations/groups may only request up to a maximum of $5,000 for </w:t>
      </w:r>
      <w:r w:rsidR="00DC3813" w:rsidRPr="4756B492">
        <w:rPr>
          <w:lang w:val="en-US"/>
        </w:rPr>
        <w:t>these expenses.</w:t>
      </w:r>
    </w:p>
    <w:p w14:paraId="6C50B602" w14:textId="77777777" w:rsidR="00656997" w:rsidRPr="004D78E4" w:rsidRDefault="00656997" w:rsidP="00DC3813">
      <w:pPr>
        <w:pStyle w:val="ListParagraph"/>
        <w:numPr>
          <w:ilvl w:val="1"/>
          <w:numId w:val="15"/>
        </w:numPr>
      </w:pPr>
      <w:r w:rsidRPr="4756B492">
        <w:rPr>
          <w:lang w:val="en-US"/>
        </w:rPr>
        <w:t>Equipment must be directly related to and necessary for creating arts access.</w:t>
      </w:r>
    </w:p>
    <w:p w14:paraId="6F635D70" w14:textId="77777777" w:rsidR="00656997" w:rsidRPr="004D78E4" w:rsidRDefault="00656997" w:rsidP="00DC3813">
      <w:pPr>
        <w:pStyle w:val="ListParagraph"/>
        <w:numPr>
          <w:ilvl w:val="1"/>
          <w:numId w:val="15"/>
        </w:numPr>
      </w:pPr>
      <w:r w:rsidRPr="4756B492">
        <w:rPr>
          <w:lang w:val="en-US"/>
        </w:rPr>
        <w:t xml:space="preserve">Facility improvements to properties not owned by the applicant organization/group will require written permission from the property owner. </w:t>
      </w:r>
    </w:p>
    <w:p w14:paraId="5204957C" w14:textId="77777777" w:rsidR="00656997" w:rsidRPr="004D78E4" w:rsidRDefault="00656997" w:rsidP="00DC3813">
      <w:pPr>
        <w:pStyle w:val="ListParagraph"/>
        <w:numPr>
          <w:ilvl w:val="1"/>
          <w:numId w:val="15"/>
        </w:numPr>
      </w:pPr>
      <w:r w:rsidRPr="004D78E4">
        <w:t>Facility improvements may not be made to any residential properties, including any structures, pavements, fencing, and/or landscaping on residential lands.</w:t>
      </w:r>
    </w:p>
    <w:p w14:paraId="15732784" w14:textId="297ACC4F" w:rsidR="00656997" w:rsidRPr="004D78E4" w:rsidRDefault="00656997" w:rsidP="00DC3813">
      <w:pPr>
        <w:pStyle w:val="ListParagraph"/>
        <w:numPr>
          <w:ilvl w:val="2"/>
          <w:numId w:val="15"/>
        </w:numPr>
      </w:pPr>
      <w:r w:rsidRPr="00DB0E0F">
        <w:rPr>
          <w:i/>
          <w:iCs/>
        </w:rPr>
        <w:t>Examples of eligible requests</w:t>
      </w:r>
      <w:r w:rsidRPr="004D78E4">
        <w:t xml:space="preserve">: new chairs for theater audience members, specialized printing equipment, ADA accessibility improvements. </w:t>
      </w:r>
    </w:p>
    <w:p w14:paraId="7DBFA8AC" w14:textId="77777777" w:rsidR="00656997" w:rsidRPr="004D78E4" w:rsidRDefault="00656997" w:rsidP="00DC3813">
      <w:pPr>
        <w:pStyle w:val="ListParagraph"/>
        <w:numPr>
          <w:ilvl w:val="0"/>
          <w:numId w:val="15"/>
        </w:numPr>
      </w:pPr>
      <w:r w:rsidRPr="00DC3813">
        <w:rPr>
          <w:b/>
          <w:bCs/>
        </w:rPr>
        <w:t>Arts programming activities</w:t>
      </w:r>
      <w:r w:rsidRPr="004D78E4">
        <w:t xml:space="preserve"> in Minnesota, whether a single event or a series, and/or the </w:t>
      </w:r>
      <w:r w:rsidRPr="00DA3E32">
        <w:rPr>
          <w:b/>
          <w:bCs/>
        </w:rPr>
        <w:t>purchase of art supplies</w:t>
      </w:r>
      <w:r w:rsidRPr="004D78E4">
        <w:t xml:space="preserve">. </w:t>
      </w:r>
    </w:p>
    <w:p w14:paraId="3983E464" w14:textId="18C4F3E8" w:rsidR="00726E03" w:rsidRPr="004D78E4" w:rsidRDefault="00656997" w:rsidP="00726E03">
      <w:pPr>
        <w:pStyle w:val="ListParagraph"/>
        <w:numPr>
          <w:ilvl w:val="1"/>
          <w:numId w:val="15"/>
        </w:numPr>
      </w:pPr>
      <w:r w:rsidRPr="4756B492">
        <w:rPr>
          <w:i/>
          <w:iCs/>
          <w:lang w:val="en-US"/>
        </w:rPr>
        <w:t>Examples of eligible requests</w:t>
      </w:r>
      <w:r w:rsidRPr="4756B492">
        <w:rPr>
          <w:lang w:val="en-US"/>
        </w:rPr>
        <w:t xml:space="preserve">: theater production, series of music concerts, arts day for kids, paint and paintbrushes for arts day. </w:t>
      </w:r>
    </w:p>
    <w:p w14:paraId="2CB7A0DD" w14:textId="77777777" w:rsidR="00726E03" w:rsidRPr="00DC3813" w:rsidRDefault="00726E03" w:rsidP="00232C27">
      <w:pPr>
        <w:pStyle w:val="Heading3"/>
      </w:pPr>
      <w:bookmarkStart w:id="87" w:name="_Ineligible_Proposal_Activities"/>
      <w:bookmarkStart w:id="88" w:name="_Toc202172666"/>
      <w:bookmarkStart w:id="89" w:name="_Toc202172665"/>
      <w:bookmarkEnd w:id="87"/>
      <w:r w:rsidRPr="00DC3813">
        <w:t>Eligible Funding Period</w:t>
      </w:r>
      <w:bookmarkEnd w:id="88"/>
    </w:p>
    <w:p w14:paraId="1BA30A31" w14:textId="28B3C839" w:rsidR="00726E03" w:rsidRPr="004D78E4" w:rsidRDefault="00726E03" w:rsidP="00726E03">
      <w:pPr>
        <w:ind w:left="720"/>
      </w:pPr>
      <w:r w:rsidRPr="4756B492">
        <w:rPr>
          <w:lang w:val="en-US"/>
        </w:rPr>
        <w:t xml:space="preserve">For Round 1, all grant </w:t>
      </w:r>
      <w:r w:rsidRPr="4756B492">
        <w:rPr>
          <w:b/>
          <w:bCs/>
          <w:lang w:val="en-US"/>
        </w:rPr>
        <w:t>funds must be spent</w:t>
      </w:r>
      <w:r w:rsidRPr="4756B492">
        <w:rPr>
          <w:lang w:val="en-US"/>
        </w:rPr>
        <w:t xml:space="preserve"> </w:t>
      </w:r>
      <w:r w:rsidRPr="00DA3E32">
        <w:rPr>
          <w:b/>
          <w:bCs/>
          <w:lang w:val="en-US"/>
        </w:rPr>
        <w:t>and all</w:t>
      </w:r>
      <w:r w:rsidRPr="4756B492">
        <w:rPr>
          <w:lang w:val="en-US"/>
        </w:rPr>
        <w:t xml:space="preserve"> </w:t>
      </w:r>
      <w:r w:rsidRPr="4756B492">
        <w:rPr>
          <w:b/>
          <w:bCs/>
          <w:lang w:val="en-US"/>
        </w:rPr>
        <w:t>expenses incurred</w:t>
      </w:r>
      <w:r w:rsidRPr="4756B492">
        <w:rPr>
          <w:lang w:val="en-US"/>
        </w:rPr>
        <w:t xml:space="preserve"> between December 7, 2026 and </w:t>
      </w:r>
      <w:r w:rsidR="00220A82">
        <w:rPr>
          <w:lang w:val="en-US"/>
        </w:rPr>
        <w:t>June 30</w:t>
      </w:r>
      <w:r w:rsidRPr="4756B492">
        <w:rPr>
          <w:lang w:val="en-US"/>
        </w:rPr>
        <w:t>, 2028</w:t>
      </w:r>
      <w:r w:rsidR="005F38D3">
        <w:rPr>
          <w:lang w:val="en-US"/>
        </w:rPr>
        <w:t>.</w:t>
      </w:r>
    </w:p>
    <w:p w14:paraId="58CAAD5A" w14:textId="126031B8" w:rsidR="00726E03" w:rsidRPr="004D78E4" w:rsidRDefault="00726E03" w:rsidP="00726E03">
      <w:pPr>
        <w:ind w:left="720"/>
      </w:pPr>
      <w:r w:rsidRPr="4756B492">
        <w:rPr>
          <w:lang w:val="en-US"/>
        </w:rPr>
        <w:t xml:space="preserve">For Round 2, all grant </w:t>
      </w:r>
      <w:r w:rsidRPr="4756B492">
        <w:rPr>
          <w:b/>
          <w:bCs/>
          <w:lang w:val="en-US"/>
        </w:rPr>
        <w:t>funds must be spent</w:t>
      </w:r>
      <w:r w:rsidRPr="4756B492">
        <w:rPr>
          <w:lang w:val="en-US"/>
        </w:rPr>
        <w:t xml:space="preserve"> </w:t>
      </w:r>
      <w:r w:rsidRPr="00DA3E32">
        <w:rPr>
          <w:b/>
          <w:bCs/>
          <w:lang w:val="en-US"/>
        </w:rPr>
        <w:t>and all</w:t>
      </w:r>
      <w:r w:rsidRPr="4756B492">
        <w:rPr>
          <w:lang w:val="en-US"/>
        </w:rPr>
        <w:t xml:space="preserve"> </w:t>
      </w:r>
      <w:r w:rsidRPr="4756B492">
        <w:rPr>
          <w:b/>
          <w:bCs/>
          <w:lang w:val="en-US"/>
        </w:rPr>
        <w:t>expenses incurred</w:t>
      </w:r>
      <w:r w:rsidRPr="4756B492">
        <w:rPr>
          <w:lang w:val="en-US"/>
        </w:rPr>
        <w:t xml:space="preserve"> between June 7, 2027 and </w:t>
      </w:r>
      <w:r w:rsidR="00220A82">
        <w:rPr>
          <w:lang w:val="en-US"/>
        </w:rPr>
        <w:t>June 30</w:t>
      </w:r>
      <w:r w:rsidRPr="4756B492">
        <w:rPr>
          <w:lang w:val="en-US"/>
        </w:rPr>
        <w:t>, 2028</w:t>
      </w:r>
      <w:r w:rsidR="005F38D3">
        <w:rPr>
          <w:lang w:val="en-US"/>
        </w:rPr>
        <w:t>.</w:t>
      </w:r>
    </w:p>
    <w:p w14:paraId="72692E55" w14:textId="77777777" w:rsidR="00726E03" w:rsidRPr="00DB0E0F" w:rsidRDefault="00726E03" w:rsidP="00726E03">
      <w:pPr>
        <w:pStyle w:val="Style2"/>
        <w:ind w:left="1440"/>
      </w:pPr>
      <w:bookmarkStart w:id="90" w:name="_Incurred_Expenses"/>
      <w:bookmarkStart w:id="91" w:name="_Definition_of_Incurred"/>
      <w:bookmarkStart w:id="92" w:name="_Toc202172066"/>
      <w:bookmarkEnd w:id="90"/>
      <w:bookmarkEnd w:id="91"/>
      <w:r w:rsidRPr="4756B492">
        <w:rPr>
          <w:lang w:val="en-US"/>
        </w:rPr>
        <w:t>If any expenses (both incurred and spent) or reimbursements made outside of this period are included in the application, the entire application may be deemed ineligible.</w:t>
      </w:r>
    </w:p>
    <w:p w14:paraId="48236E83" w14:textId="77777777" w:rsidR="00726E03" w:rsidRPr="00DB0E0F" w:rsidRDefault="00726E03" w:rsidP="00232C27">
      <w:pPr>
        <w:ind w:left="1440"/>
      </w:pPr>
      <w:bookmarkStart w:id="93" w:name="incurred12"/>
      <w:r w:rsidRPr="00232C27">
        <w:rPr>
          <w:b/>
          <w:bCs/>
          <w:i/>
          <w:iCs/>
          <w:lang w:val="en-US"/>
        </w:rPr>
        <w:t>What is an incurred expense</w:t>
      </w:r>
      <w:bookmarkEnd w:id="92"/>
      <w:r w:rsidRPr="00232C27">
        <w:rPr>
          <w:b/>
          <w:bCs/>
          <w:i/>
          <w:iCs/>
          <w:lang w:val="en-US"/>
        </w:rPr>
        <w:t>?</w:t>
      </w:r>
      <w:r w:rsidRPr="4756B492">
        <w:rPr>
          <w:lang w:val="en-US"/>
        </w:rPr>
        <w:t xml:space="preserve"> </w:t>
      </w:r>
      <w:bookmarkEnd w:id="93"/>
      <w:r w:rsidRPr="4756B492">
        <w:rPr>
          <w:lang w:val="en-US"/>
        </w:rPr>
        <w:t xml:space="preserve">Incurred expenses are also known as “promises to pay.” Because you are not guaranteed a grant, you can’t make any promises to pay (i.e. incur an expense) before the grant funding period begins. That means all grant-related contracts or agreements must be both entered into (signed) and executed (paid or fulfilled) within the funding period. </w:t>
      </w:r>
    </w:p>
    <w:p w14:paraId="12536631" w14:textId="2266C490" w:rsidR="00726E03" w:rsidRDefault="00BF726E" w:rsidP="00232C27">
      <w:pPr>
        <w:pStyle w:val="Style2"/>
        <w:ind w:left="1440"/>
      </w:pPr>
      <w:r w:rsidRPr="00232C27">
        <w:rPr>
          <w:b/>
          <w:bCs/>
          <w:i/>
          <w:iCs/>
          <w:lang w:val="en-US"/>
        </w:rPr>
        <w:t>E</w:t>
      </w:r>
      <w:r w:rsidR="48D471FA" w:rsidRPr="00232C27">
        <w:rPr>
          <w:b/>
          <w:bCs/>
          <w:i/>
          <w:iCs/>
          <w:lang w:val="en-US"/>
        </w:rPr>
        <w:t xml:space="preserve">xamples of </w:t>
      </w:r>
      <w:r w:rsidRPr="00232C27">
        <w:rPr>
          <w:b/>
          <w:bCs/>
          <w:i/>
          <w:iCs/>
          <w:lang w:val="en-US"/>
        </w:rPr>
        <w:t>i</w:t>
      </w:r>
      <w:r w:rsidR="48D471FA" w:rsidRPr="00232C27">
        <w:rPr>
          <w:b/>
          <w:bCs/>
          <w:i/>
          <w:iCs/>
          <w:lang w:val="en-US"/>
        </w:rPr>
        <w:t xml:space="preserve">ncurred </w:t>
      </w:r>
      <w:r w:rsidRPr="00232C27">
        <w:rPr>
          <w:b/>
          <w:bCs/>
          <w:i/>
          <w:iCs/>
          <w:lang w:val="en-US"/>
        </w:rPr>
        <w:t>e</w:t>
      </w:r>
      <w:r w:rsidR="48D471FA" w:rsidRPr="00232C27">
        <w:rPr>
          <w:b/>
          <w:bCs/>
          <w:i/>
          <w:iCs/>
          <w:lang w:val="en-US"/>
        </w:rPr>
        <w:t>xpenses</w:t>
      </w:r>
      <w:r w:rsidR="48D471FA" w:rsidRPr="00232C27">
        <w:rPr>
          <w:b/>
          <w:bCs/>
          <w:lang w:val="en-US"/>
        </w:rPr>
        <w:t>:</w:t>
      </w:r>
      <w:r w:rsidR="48D471FA" w:rsidRPr="2A0708E2">
        <w:rPr>
          <w:lang w:val="en-US"/>
        </w:rPr>
        <w:t xml:space="preserve"> bookings with artists or venues, artist fee agreements, and any other formal agreement/contract for goods or services where payment is promised, whether or not cash changes hands at the time the agreement/contract is signed.</w:t>
      </w:r>
    </w:p>
    <w:p w14:paraId="3C8CD1D5" w14:textId="3D243FBA" w:rsidR="00656997" w:rsidRPr="00DC3813" w:rsidRDefault="00656997" w:rsidP="00232C27">
      <w:pPr>
        <w:pStyle w:val="Heading3"/>
      </w:pPr>
      <w:r w:rsidRPr="00DC3813">
        <w:lastRenderedPageBreak/>
        <w:t>Ineligible Activities &amp; Budget Items</w:t>
      </w:r>
      <w:bookmarkEnd w:id="89"/>
    </w:p>
    <w:p w14:paraId="78414AF9" w14:textId="77777777" w:rsidR="0063543D" w:rsidRPr="00745091" w:rsidRDefault="0063543D" w:rsidP="0063543D">
      <w:pPr>
        <w:pStyle w:val="Style2"/>
        <w:rPr>
          <w:lang w:val="en-US"/>
        </w:rPr>
      </w:pPr>
      <w:r w:rsidRPr="00745091">
        <w:rPr>
          <w:lang w:val="en-US"/>
        </w:rPr>
        <w:t xml:space="preserve">Applicants may not request funds for any of the following: </w:t>
      </w:r>
    </w:p>
    <w:p w14:paraId="0EC1A80A" w14:textId="0DBF7C1D" w:rsidR="00656997" w:rsidRPr="004D78E4" w:rsidRDefault="00656997" w:rsidP="00726E03">
      <w:pPr>
        <w:pStyle w:val="ListParagraph"/>
        <w:numPr>
          <w:ilvl w:val="0"/>
          <w:numId w:val="16"/>
        </w:numPr>
        <w:ind w:left="1080"/>
      </w:pPr>
      <w:r w:rsidRPr="004D78E4">
        <w:t xml:space="preserve">Activities and/or expenses that are included in another </w:t>
      </w:r>
      <w:r w:rsidR="00DA3E32">
        <w:t>active</w:t>
      </w:r>
      <w:r w:rsidRPr="004D78E4">
        <w:t xml:space="preserve"> or pending MRAC grant, as a proposal can only be funded by one MRAC grant. </w:t>
      </w:r>
    </w:p>
    <w:p w14:paraId="29B9CCE1" w14:textId="51836412" w:rsidR="00656997" w:rsidRPr="004D78E4" w:rsidRDefault="009802A6" w:rsidP="00726E03">
      <w:pPr>
        <w:pStyle w:val="ListParagraph"/>
        <w:numPr>
          <w:ilvl w:val="0"/>
          <w:numId w:val="16"/>
        </w:numPr>
        <w:ind w:left="1080"/>
      </w:pPr>
      <w:r w:rsidRPr="4756B492">
        <w:rPr>
          <w:lang w:val="en-US"/>
        </w:rPr>
        <w:t>Activities</w:t>
      </w:r>
      <w:r w:rsidR="00656997" w:rsidRPr="4756B492">
        <w:rPr>
          <w:lang w:val="en-US"/>
        </w:rPr>
        <w:t xml:space="preserve"> that violate applicable federal, state, and local laws, rules, regulations, and ordinances</w:t>
      </w:r>
      <w:r w:rsidR="00DC3813" w:rsidRPr="4756B492">
        <w:rPr>
          <w:lang w:val="en-US"/>
        </w:rPr>
        <w:t xml:space="preserve">; </w:t>
      </w:r>
      <w:r w:rsidR="00656997" w:rsidRPr="4756B492">
        <w:rPr>
          <w:lang w:val="en-US"/>
        </w:rPr>
        <w:t>attempt to influence any state or federal legislation or appropriation</w:t>
      </w:r>
      <w:r w:rsidR="00DC3813" w:rsidRPr="4756B492">
        <w:rPr>
          <w:lang w:val="en-US"/>
        </w:rPr>
        <w:t xml:space="preserve">; </w:t>
      </w:r>
      <w:r w:rsidR="00656997" w:rsidRPr="4756B492">
        <w:rPr>
          <w:lang w:val="en-US"/>
        </w:rPr>
        <w:t>support activities that are essentially for religious socialization of the participants or audience</w:t>
      </w:r>
      <w:r w:rsidR="00DC3813" w:rsidRPr="4756B492">
        <w:rPr>
          <w:lang w:val="en-US"/>
        </w:rPr>
        <w:t xml:space="preserve">; and/or </w:t>
      </w:r>
      <w:r w:rsidR="00656997" w:rsidRPr="4756B492">
        <w:rPr>
          <w:lang w:val="en-US"/>
        </w:rPr>
        <w:t>discriminate against persons or groups.</w:t>
      </w:r>
    </w:p>
    <w:p w14:paraId="5A88061D" w14:textId="77777777" w:rsidR="00DC3813" w:rsidRDefault="00656997" w:rsidP="00726E03">
      <w:pPr>
        <w:pStyle w:val="ListParagraph"/>
        <w:numPr>
          <w:ilvl w:val="0"/>
          <w:numId w:val="16"/>
        </w:numPr>
        <w:ind w:left="1080"/>
      </w:pPr>
      <w:r w:rsidRPr="4756B492">
        <w:rPr>
          <w:lang w:val="en-US"/>
        </w:rPr>
        <w:t>Activities and/or expenses that take place outside of the state of Minnesota, including travel costs, costs of visas, and/or costs for relocating the applicant’s legal address outside Minnesota.</w:t>
      </w:r>
    </w:p>
    <w:p w14:paraId="57F59214" w14:textId="02022467" w:rsidR="00656997" w:rsidRPr="004D78E4" w:rsidRDefault="00656997" w:rsidP="00726E03">
      <w:pPr>
        <w:pStyle w:val="ListParagraph"/>
        <w:numPr>
          <w:ilvl w:val="1"/>
          <w:numId w:val="16"/>
        </w:numPr>
        <w:ind w:left="1800"/>
      </w:pPr>
      <w:r w:rsidRPr="004D78E4">
        <w:t xml:space="preserve">You may engage an out-of-state artist or consultant within your proposal, but their travel expenses to or from Minnesota cannot be included in </w:t>
      </w:r>
      <w:r w:rsidR="005F38D3">
        <w:t xml:space="preserve">your </w:t>
      </w:r>
      <w:r w:rsidRPr="004D78E4">
        <w:t xml:space="preserve">MRAC </w:t>
      </w:r>
      <w:r w:rsidR="005F38D3">
        <w:t>funding request</w:t>
      </w:r>
      <w:r w:rsidRPr="004D78E4">
        <w:t>.</w:t>
      </w:r>
    </w:p>
    <w:p w14:paraId="1BC37CC6" w14:textId="283F63A4" w:rsidR="0063543D" w:rsidRPr="00EE140B" w:rsidRDefault="00656997" w:rsidP="00726E03">
      <w:pPr>
        <w:pStyle w:val="ListParagraph"/>
        <w:numPr>
          <w:ilvl w:val="0"/>
          <w:numId w:val="16"/>
        </w:numPr>
        <w:ind w:left="1080"/>
      </w:pPr>
      <w:r w:rsidRPr="00EE140B">
        <w:t xml:space="preserve">Unrealized income and expenses </w:t>
      </w:r>
      <w:r w:rsidR="008C568C" w:rsidRPr="003A1027">
        <w:t xml:space="preserve">including, but not limited to, contingency funds, </w:t>
      </w:r>
      <w:r w:rsidRPr="00EE140B">
        <w:t>scholarships</w:t>
      </w:r>
      <w:r w:rsidR="00FB1A34" w:rsidRPr="00EE140B">
        <w:t xml:space="preserve">, </w:t>
      </w:r>
      <w:r w:rsidR="00FB1A34" w:rsidRPr="00EE140B">
        <w:rPr>
          <w:lang w:val="en-US"/>
        </w:rPr>
        <w:t>participant cost subsidies, or</w:t>
      </w:r>
      <w:r w:rsidRPr="00EE140B">
        <w:t xml:space="preserve"> in-kind support</w:t>
      </w:r>
      <w:r w:rsidR="008C568C" w:rsidRPr="003A1027">
        <w:t>.</w:t>
      </w:r>
    </w:p>
    <w:p w14:paraId="28762306" w14:textId="22DE49F8" w:rsidR="00220A82" w:rsidRPr="004D78E4" w:rsidRDefault="0063543D" w:rsidP="00726E03">
      <w:pPr>
        <w:pStyle w:val="ListParagraph"/>
        <w:numPr>
          <w:ilvl w:val="0"/>
          <w:numId w:val="16"/>
        </w:numPr>
        <w:ind w:left="1080"/>
      </w:pPr>
      <w:r w:rsidRPr="4756B492">
        <w:rPr>
          <w:lang w:val="en-US"/>
        </w:rPr>
        <w:t>T</w:t>
      </w:r>
      <w:r w:rsidR="00656997" w:rsidRPr="4756B492">
        <w:rPr>
          <w:lang w:val="en-US"/>
        </w:rPr>
        <w:t>he purchase of real estate property; or the development of endowments, funds toward debt reduction, and/or building cash reserves.</w:t>
      </w:r>
    </w:p>
    <w:p w14:paraId="1C958476" w14:textId="023645F9" w:rsidR="00220A82" w:rsidRPr="00220A82" w:rsidRDefault="00220A82" w:rsidP="00220A82">
      <w:pPr>
        <w:pStyle w:val="ListParagraph"/>
        <w:numPr>
          <w:ilvl w:val="0"/>
          <w:numId w:val="16"/>
        </w:numPr>
        <w:ind w:left="1080"/>
        <w:rPr>
          <w:lang w:val="en-US"/>
        </w:rPr>
      </w:pPr>
      <w:r w:rsidRPr="00220A82">
        <w:rPr>
          <w:lang w:val="en-US"/>
        </w:rPr>
        <w:t>Expenses to purchase alcoholic beverages or THC-infused consumable product</w:t>
      </w:r>
      <w:r w:rsidR="005F38D3">
        <w:rPr>
          <w:lang w:val="en-US"/>
        </w:rPr>
        <w:t>s</w:t>
      </w:r>
      <w:r w:rsidRPr="00220A82">
        <w:rPr>
          <w:lang w:val="en-US"/>
        </w:rPr>
        <w:t xml:space="preserve"> (beverages, edibles, etc.) or to pay associated costs (servers, insurance, licenses, etc.).</w:t>
      </w:r>
    </w:p>
    <w:p w14:paraId="442A4514" w14:textId="53F6D7A6" w:rsidR="00656997" w:rsidRPr="004D78E4" w:rsidRDefault="00656997" w:rsidP="00726E03">
      <w:pPr>
        <w:pStyle w:val="ListParagraph"/>
        <w:numPr>
          <w:ilvl w:val="0"/>
          <w:numId w:val="16"/>
        </w:numPr>
        <w:ind w:left="1080"/>
      </w:pPr>
      <w:r w:rsidRPr="004D78E4">
        <w:t>Proposals designed to raise funds</w:t>
      </w:r>
      <w:r w:rsidR="00BF726E">
        <w:t xml:space="preserve">, </w:t>
      </w:r>
      <w:r w:rsidRPr="004D78E4">
        <w:t>regrant</w:t>
      </w:r>
      <w:r w:rsidR="00BF726E">
        <w:t xml:space="preserve"> funds, or </w:t>
      </w:r>
      <w:r w:rsidRPr="004D78E4">
        <w:t>donate funds on behalf of another person, organization, or cause. MRAC funds cannot be donated to another organization or person.</w:t>
      </w:r>
    </w:p>
    <w:p w14:paraId="24A8E71C" w14:textId="77777777" w:rsidR="00656997" w:rsidRPr="004D78E4" w:rsidRDefault="00656997" w:rsidP="00726E03">
      <w:pPr>
        <w:pStyle w:val="ListParagraph"/>
        <w:numPr>
          <w:ilvl w:val="0"/>
          <w:numId w:val="16"/>
        </w:numPr>
        <w:ind w:left="1080"/>
      </w:pPr>
      <w:r w:rsidRPr="004D78E4">
        <w:t>These dollars cannot substitute other state dollars. This includes:</w:t>
      </w:r>
    </w:p>
    <w:p w14:paraId="7EB6E4A6" w14:textId="77777777" w:rsidR="00656997" w:rsidRPr="004D78E4" w:rsidRDefault="00656997" w:rsidP="00726E03">
      <w:pPr>
        <w:pStyle w:val="ListParagraph"/>
        <w:numPr>
          <w:ilvl w:val="1"/>
          <w:numId w:val="16"/>
        </w:numPr>
        <w:ind w:left="1800"/>
      </w:pPr>
      <w:r w:rsidRPr="4756B492">
        <w:rPr>
          <w:lang w:val="en-US"/>
        </w:rPr>
        <w:t>Requests in which any portion of the project budget will be used to pay an artist or arts organization to provide essentially the same services that an ongoing teacher, teaching staff, or arts specialist previously provided or would be expected to provide in a school setting.</w:t>
      </w:r>
    </w:p>
    <w:p w14:paraId="2F46DCB3" w14:textId="2F814A1C" w:rsidR="00726E03" w:rsidRPr="00232C27" w:rsidRDefault="00656997" w:rsidP="004D78E4">
      <w:pPr>
        <w:pStyle w:val="ListParagraph"/>
        <w:numPr>
          <w:ilvl w:val="1"/>
          <w:numId w:val="16"/>
        </w:numPr>
        <w:ind w:left="1800"/>
      </w:pPr>
      <w:r w:rsidRPr="004D78E4">
        <w:t xml:space="preserve">Requests in which the proposal will replace discontinued or nonexistent arts programs </w:t>
      </w:r>
      <w:r w:rsidR="00220A82">
        <w:t>that could fulfill</w:t>
      </w:r>
      <w:r w:rsidRPr="004D78E4">
        <w:t xml:space="preserve"> the state’s arts curriculum requirements in schools.</w:t>
      </w:r>
    </w:p>
    <w:p w14:paraId="08930069" w14:textId="7D0AEB36" w:rsidR="00462D7F" w:rsidRPr="00C51483" w:rsidRDefault="00462D7F" w:rsidP="00232C27">
      <w:pPr>
        <w:pStyle w:val="Heading2"/>
      </w:pPr>
      <w:r w:rsidRPr="00C51483">
        <w:t xml:space="preserve">Part </w:t>
      </w:r>
      <w:r w:rsidR="00F53588">
        <w:t>6</w:t>
      </w:r>
      <w:r w:rsidRPr="00C51483">
        <w:t>: Application Instructions</w:t>
      </w:r>
      <w:bookmarkEnd w:id="82"/>
      <w:r w:rsidR="00232C27">
        <w:t>, Assistance, and Additional Resources</w:t>
      </w:r>
    </w:p>
    <w:p w14:paraId="210DDA85" w14:textId="261EA302" w:rsidR="00232C27" w:rsidRPr="00232C27" w:rsidRDefault="00232C27" w:rsidP="00232C27">
      <w:pPr>
        <w:pStyle w:val="Heading3"/>
      </w:pPr>
      <w:bookmarkStart w:id="94" w:name="_Application_Instructions"/>
      <w:bookmarkStart w:id="95" w:name="_Toc202172640"/>
      <w:bookmarkEnd w:id="94"/>
      <w:r w:rsidRPr="00232C27">
        <w:t>Instructions</w:t>
      </w:r>
      <w:r>
        <w:t xml:space="preserve"> to Fill Out Your Application</w:t>
      </w:r>
    </w:p>
    <w:p w14:paraId="304522F6" w14:textId="00A6FB93" w:rsidR="00462D7F" w:rsidRPr="00DC3813" w:rsidRDefault="00A95E4D" w:rsidP="00232C27">
      <w:pPr>
        <w:pStyle w:val="Heading4"/>
      </w:pPr>
      <w:r w:rsidRPr="00DC3813">
        <w:t xml:space="preserve">Step 1: </w:t>
      </w:r>
      <w:r w:rsidR="00462D7F" w:rsidRPr="00DC3813">
        <w:t>Create an account with Submittable portal</w:t>
      </w:r>
      <w:bookmarkEnd w:id="95"/>
      <w:r w:rsidR="00220A82">
        <w:t xml:space="preserve"> and review </w:t>
      </w:r>
      <w:r w:rsidR="00BF726E">
        <w:t>MRAC’s online</w:t>
      </w:r>
      <w:r w:rsidR="00220A82">
        <w:t xml:space="preserve"> application </w:t>
      </w:r>
    </w:p>
    <w:p w14:paraId="5124FAEA" w14:textId="0B8A36E3" w:rsidR="00C51483" w:rsidRDefault="00DC3813" w:rsidP="00DC3813">
      <w:pPr>
        <w:pStyle w:val="Style2"/>
        <w:rPr>
          <w:lang w:val="en-US"/>
        </w:rPr>
      </w:pPr>
      <w:bookmarkStart w:id="96" w:name="_Toc202172641"/>
      <w:r w:rsidRPr="00E61746">
        <w:rPr>
          <w:lang w:val="en-US"/>
        </w:rPr>
        <w:t>MRAC uses Submittable for all our grant applications</w:t>
      </w:r>
      <w:r w:rsidR="00C51483">
        <w:rPr>
          <w:lang w:val="en-US"/>
        </w:rPr>
        <w:t>, and you must have an account with Submittable to apply</w:t>
      </w:r>
      <w:r w:rsidRPr="00E61746">
        <w:rPr>
          <w:lang w:val="en-US"/>
        </w:rPr>
        <w:t xml:space="preserve">. </w:t>
      </w:r>
    </w:p>
    <w:p w14:paraId="0FA888E3" w14:textId="7E03E2EA" w:rsidR="00DC3813" w:rsidRDefault="7996B236" w:rsidP="00BF726E">
      <w:pPr>
        <w:pStyle w:val="Style2"/>
        <w:rPr>
          <w:lang w:val="en-US"/>
        </w:rPr>
      </w:pPr>
      <w:r w:rsidRPr="2DA794F6">
        <w:rPr>
          <w:lang w:val="en-US"/>
        </w:rPr>
        <w:t>If you are a first-time applicant, you should create a Submittable account with</w:t>
      </w:r>
      <w:r w:rsidR="111877C2" w:rsidRPr="2DA794F6">
        <w:rPr>
          <w:lang w:val="en-US"/>
        </w:rPr>
        <w:t xml:space="preserve"> an</w:t>
      </w:r>
      <w:r w:rsidRPr="2DA794F6">
        <w:rPr>
          <w:lang w:val="en-US"/>
        </w:rPr>
        <w:t xml:space="preserve"> </w:t>
      </w:r>
      <w:r w:rsidRPr="2DA794F6">
        <w:rPr>
          <w:u w:val="single"/>
          <w:lang w:val="en-US"/>
        </w:rPr>
        <w:t>email address</w:t>
      </w:r>
      <w:r w:rsidR="111877C2" w:rsidRPr="2DA794F6">
        <w:rPr>
          <w:u w:val="single"/>
          <w:lang w:val="en-US"/>
        </w:rPr>
        <w:t xml:space="preserve"> you check frequently</w:t>
      </w:r>
      <w:r w:rsidRPr="2DA794F6">
        <w:rPr>
          <w:lang w:val="en-US"/>
        </w:rPr>
        <w:t xml:space="preserve">. </w:t>
      </w:r>
      <w:r w:rsidR="00220A82">
        <w:rPr>
          <w:lang w:val="en-US"/>
        </w:rPr>
        <w:t xml:space="preserve">You will receive an email notification when there is a new message about your application. </w:t>
      </w:r>
      <w:r w:rsidR="770A85E1" w:rsidRPr="2DA794F6">
        <w:rPr>
          <w:lang w:val="en-US"/>
        </w:rPr>
        <w:t>C</w:t>
      </w:r>
      <w:r w:rsidRPr="2DA794F6">
        <w:rPr>
          <w:lang w:val="en-US"/>
        </w:rPr>
        <w:t>orrespondence</w:t>
      </w:r>
      <w:r w:rsidR="00220A82">
        <w:rPr>
          <w:lang w:val="en-US"/>
        </w:rPr>
        <w:t xml:space="preserve"> between program officers and applicants</w:t>
      </w:r>
      <w:r w:rsidRPr="2DA794F6">
        <w:rPr>
          <w:lang w:val="en-US"/>
        </w:rPr>
        <w:t xml:space="preserve"> </w:t>
      </w:r>
      <w:r w:rsidR="00220A82">
        <w:rPr>
          <w:lang w:val="en-US"/>
        </w:rPr>
        <w:t xml:space="preserve">will be sent primarily </w:t>
      </w:r>
      <w:r w:rsidR="00220A82" w:rsidRPr="003A1027">
        <w:rPr>
          <w:i/>
          <w:iCs/>
          <w:lang w:val="en-US"/>
        </w:rPr>
        <w:t>within the Submittable online interface</w:t>
      </w:r>
      <w:r w:rsidR="00220A82">
        <w:rPr>
          <w:lang w:val="en-US"/>
        </w:rPr>
        <w:t xml:space="preserve"> and not </w:t>
      </w:r>
      <w:r w:rsidR="00DA3E32">
        <w:rPr>
          <w:lang w:val="en-US"/>
        </w:rPr>
        <w:t xml:space="preserve">directly </w:t>
      </w:r>
      <w:r w:rsidR="00220A82">
        <w:rPr>
          <w:lang w:val="en-US"/>
        </w:rPr>
        <w:t xml:space="preserve">over email. </w:t>
      </w:r>
      <w:r w:rsidR="00220A82" w:rsidRPr="2DA794F6">
        <w:rPr>
          <w:lang w:val="en-US"/>
        </w:rPr>
        <w:t xml:space="preserve">MRAC staff may reach out </w:t>
      </w:r>
      <w:r w:rsidR="00220A82" w:rsidRPr="2DA794F6">
        <w:rPr>
          <w:lang w:val="en-US"/>
        </w:rPr>
        <w:lastRenderedPageBreak/>
        <w:t>with questions or request additional information. If we do not hear from you within the timeline provided in the message, your application may be deemed ineligible.</w:t>
      </w:r>
    </w:p>
    <w:p w14:paraId="18B9AD05" w14:textId="402CBA72" w:rsidR="00C51483" w:rsidRPr="00E61746" w:rsidRDefault="00C51483" w:rsidP="00C51483">
      <w:pPr>
        <w:pStyle w:val="Style2"/>
        <w:ind w:left="1440"/>
        <w:rPr>
          <w:lang w:val="en-US"/>
        </w:rPr>
      </w:pPr>
      <w:r w:rsidRPr="00232C27">
        <w:rPr>
          <w:b/>
          <w:bCs/>
          <w:i/>
          <w:iCs/>
          <w:lang w:val="en-US"/>
        </w:rPr>
        <w:t xml:space="preserve">Helpful </w:t>
      </w:r>
      <w:r w:rsidR="111877C2" w:rsidRPr="00232C27">
        <w:rPr>
          <w:b/>
          <w:bCs/>
          <w:i/>
          <w:iCs/>
          <w:lang w:val="en-US"/>
        </w:rPr>
        <w:t>Tip</w:t>
      </w:r>
      <w:r w:rsidR="111877C2" w:rsidRPr="00232C27">
        <w:rPr>
          <w:b/>
          <w:bCs/>
          <w:lang w:val="en-US"/>
        </w:rPr>
        <w:t>:</w:t>
      </w:r>
      <w:r w:rsidR="111877C2" w:rsidRPr="2DA794F6">
        <w:rPr>
          <w:lang w:val="en-US"/>
        </w:rPr>
        <w:t xml:space="preserve"> Be sure to “safelist” notification emails from Submittable</w:t>
      </w:r>
      <w:r w:rsidR="00220A82">
        <w:rPr>
          <w:lang w:val="en-US"/>
        </w:rPr>
        <w:t xml:space="preserve">. </w:t>
      </w:r>
      <w:r w:rsidR="111877C2" w:rsidRPr="2DA794F6">
        <w:rPr>
          <w:lang w:val="en-US"/>
        </w:rPr>
        <w:t xml:space="preserve">You can learn how to do so in this </w:t>
      </w:r>
      <w:hyperlink r:id="rId25" w:history="1">
        <w:r w:rsidR="111877C2" w:rsidRPr="00220A82">
          <w:rPr>
            <w:rStyle w:val="Hyperlink"/>
            <w:lang w:val="en-US"/>
          </w:rPr>
          <w:t>Submittable s</w:t>
        </w:r>
        <w:r w:rsidR="111877C2" w:rsidRPr="00220A82">
          <w:rPr>
            <w:rStyle w:val="Hyperlink"/>
            <w:lang w:val="en-US"/>
          </w:rPr>
          <w:t>a</w:t>
        </w:r>
        <w:r w:rsidR="111877C2" w:rsidRPr="00220A82">
          <w:rPr>
            <w:rStyle w:val="Hyperlink"/>
            <w:lang w:val="en-US"/>
          </w:rPr>
          <w:t>felist email explanation article</w:t>
        </w:r>
      </w:hyperlink>
      <w:r w:rsidR="111877C2" w:rsidRPr="2DA794F6">
        <w:rPr>
          <w:lang w:val="en-US"/>
        </w:rPr>
        <w:t xml:space="preserve">. </w:t>
      </w:r>
    </w:p>
    <w:p w14:paraId="4F982FD4" w14:textId="506861A1" w:rsidR="00DC3813" w:rsidRDefault="00DC3813" w:rsidP="00DC3813">
      <w:pPr>
        <w:pStyle w:val="Style2"/>
        <w:rPr>
          <w:lang w:val="en-US"/>
        </w:rPr>
      </w:pPr>
      <w:r w:rsidRPr="00E61746">
        <w:rPr>
          <w:lang w:val="en-US"/>
        </w:rPr>
        <w:t xml:space="preserve">If you are considering applying, we encourage you to </w:t>
      </w:r>
      <w:r w:rsidRPr="00DA3E32">
        <w:rPr>
          <w:b/>
          <w:bCs/>
          <w:lang w:val="en-US"/>
        </w:rPr>
        <w:t>review the application in Submittable</w:t>
      </w:r>
      <w:r w:rsidRPr="00E61746">
        <w:rPr>
          <w:lang w:val="en-US"/>
        </w:rPr>
        <w:t xml:space="preserve"> when the application window opens</w:t>
      </w:r>
      <w:r>
        <w:rPr>
          <w:lang w:val="en-US"/>
        </w:rPr>
        <w:t xml:space="preserve">. </w:t>
      </w:r>
      <w:r w:rsidRPr="00E61746">
        <w:rPr>
          <w:lang w:val="en-US"/>
        </w:rPr>
        <w:t xml:space="preserve">Familiarizing yourself with the Submittable interface can be useful when you are ready to input the information there! </w:t>
      </w:r>
    </w:p>
    <w:p w14:paraId="27A2EF07" w14:textId="79D53887" w:rsidR="00462D7F" w:rsidRPr="004D78E4" w:rsidRDefault="00A95E4D" w:rsidP="00232C27">
      <w:pPr>
        <w:pStyle w:val="Heading4"/>
      </w:pPr>
      <w:r w:rsidRPr="004D78E4">
        <w:t xml:space="preserve">Step 2: </w:t>
      </w:r>
      <w:r w:rsidR="00462D7F" w:rsidRPr="004D78E4">
        <w:t xml:space="preserve">Fill out the </w:t>
      </w:r>
      <w:r w:rsidR="0063320B" w:rsidRPr="004D78E4">
        <w:t>FY2</w:t>
      </w:r>
      <w:r w:rsidR="005B01DA">
        <w:t>7</w:t>
      </w:r>
      <w:r w:rsidR="0063320B" w:rsidRPr="004D78E4">
        <w:t xml:space="preserve"> </w:t>
      </w:r>
      <w:r w:rsidR="00462D7F" w:rsidRPr="004D78E4">
        <w:t>Flexible Support Application in Submittable</w:t>
      </w:r>
      <w:bookmarkEnd w:id="96"/>
    </w:p>
    <w:p w14:paraId="7DDA6E79" w14:textId="23BB71B5" w:rsidR="00B32B2B" w:rsidRDefault="00B32B2B" w:rsidP="00DC3813">
      <w:pPr>
        <w:pStyle w:val="NormalIndent"/>
      </w:pPr>
      <w:r>
        <w:t xml:space="preserve">You will fill out your application online in the Submittable interface. </w:t>
      </w:r>
      <w:r w:rsidR="00DA3E32">
        <w:t>You cannot submit additional materials via email.</w:t>
      </w:r>
    </w:p>
    <w:p w14:paraId="05F104AC" w14:textId="77777777" w:rsidR="00B32B2B" w:rsidRDefault="00B32B2B" w:rsidP="00DC3813">
      <w:pPr>
        <w:pStyle w:val="NormalIndent"/>
      </w:pPr>
      <w:r>
        <w:t xml:space="preserve">Things to know about Submittable: </w:t>
      </w:r>
    </w:p>
    <w:p w14:paraId="5D440A89" w14:textId="77777777" w:rsidR="00BF726E" w:rsidRPr="004D78E4" w:rsidRDefault="00BF726E" w:rsidP="00BF726E">
      <w:pPr>
        <w:pStyle w:val="NormalIndent"/>
        <w:numPr>
          <w:ilvl w:val="0"/>
          <w:numId w:val="21"/>
        </w:numPr>
      </w:pPr>
      <w:r w:rsidRPr="004D78E4">
        <w:t xml:space="preserve">Certain application questions are only made available to view after you have answered </w:t>
      </w:r>
      <w:r>
        <w:t>previous</w:t>
      </w:r>
      <w:r w:rsidRPr="004D78E4">
        <w:t xml:space="preserve"> questions, so it is best to fill out the application in order. </w:t>
      </w:r>
    </w:p>
    <w:p w14:paraId="30B8AF0B" w14:textId="11938A2A" w:rsidR="00462D7F" w:rsidRPr="004D78E4" w:rsidRDefault="00462D7F" w:rsidP="00B32B2B">
      <w:pPr>
        <w:pStyle w:val="NormalIndent"/>
        <w:numPr>
          <w:ilvl w:val="0"/>
          <w:numId w:val="21"/>
        </w:numPr>
      </w:pPr>
      <w:r w:rsidRPr="004D78E4">
        <w:t xml:space="preserve">The application includes checkboxes, date selection boxes, dropdown boxes, number input boxes, and text boxes for </w:t>
      </w:r>
      <w:r w:rsidR="008C052F">
        <w:t xml:space="preserve">long </w:t>
      </w:r>
      <w:r w:rsidRPr="004D78E4">
        <w:t>answers. Additionally, you will need to type your proposal’s planned expenses into the Budget Plan Spreadsheet</w:t>
      </w:r>
      <w:r w:rsidR="00CB4889">
        <w:t xml:space="preserve"> and use spreadsheets to provide leadership information</w:t>
      </w:r>
      <w:r w:rsidRPr="004D78E4">
        <w:t>.</w:t>
      </w:r>
    </w:p>
    <w:p w14:paraId="69B1DC30" w14:textId="33CA6BD2" w:rsidR="0072201C" w:rsidRPr="004D78E4" w:rsidRDefault="00462D7F" w:rsidP="00B32B2B">
      <w:pPr>
        <w:pStyle w:val="NormalIndent"/>
        <w:numPr>
          <w:ilvl w:val="0"/>
          <w:numId w:val="21"/>
        </w:numPr>
      </w:pPr>
      <w:r w:rsidRPr="004D78E4">
        <w:t xml:space="preserve">Each text box will display a maximum </w:t>
      </w:r>
      <w:r w:rsidR="00DC3813">
        <w:t xml:space="preserve">word count. </w:t>
      </w:r>
      <w:r w:rsidRPr="004D78E4">
        <w:t>There are no formatting options (bold or italics).</w:t>
      </w:r>
      <w:r w:rsidR="0072201C" w:rsidRPr="004D78E4">
        <w:t xml:space="preserve"> </w:t>
      </w:r>
    </w:p>
    <w:p w14:paraId="37402E89" w14:textId="64281D6F" w:rsidR="00462D7F" w:rsidRPr="004D78E4" w:rsidRDefault="00462D7F" w:rsidP="00B32B2B">
      <w:pPr>
        <w:pStyle w:val="NormalIndent"/>
        <w:numPr>
          <w:ilvl w:val="0"/>
          <w:numId w:val="21"/>
        </w:numPr>
      </w:pPr>
      <w:r w:rsidRPr="004D78E4">
        <w:t xml:space="preserve">Do not include hyperlinks in text boxes, as the </w:t>
      </w:r>
      <w:r w:rsidR="005F38D3">
        <w:t>application reviewers</w:t>
      </w:r>
      <w:r w:rsidRPr="004D78E4">
        <w:t xml:space="preserve"> will be limited to the content of your application. Any hyperlinks will be deleted </w:t>
      </w:r>
      <w:r w:rsidRPr="004D78E4">
        <w:rPr>
          <w:lang w:val="en-US"/>
        </w:rPr>
        <w:t>and may affect your application’s eligibility.</w:t>
      </w:r>
      <w:r w:rsidR="00F90FE1">
        <w:rPr>
          <w:lang w:val="en-US"/>
        </w:rPr>
        <w:t xml:space="preserve"> Note: if you type any domain extension (i.e. .com or .org) into the textbox, Submittable will automatically convert it to a hyperlink.</w:t>
      </w:r>
    </w:p>
    <w:p w14:paraId="7BFF7BA4" w14:textId="77777777" w:rsidR="00462D7F" w:rsidRPr="004D78E4" w:rsidRDefault="00462D7F" w:rsidP="00B32B2B">
      <w:pPr>
        <w:pStyle w:val="NormalIndent"/>
        <w:numPr>
          <w:ilvl w:val="0"/>
          <w:numId w:val="21"/>
        </w:numPr>
      </w:pPr>
      <w:r w:rsidRPr="004D78E4">
        <w:t xml:space="preserve">Submittable will auto-save your work every few minutes, and there is also a “save” button at the bottom of the form. </w:t>
      </w:r>
    </w:p>
    <w:p w14:paraId="13372D81" w14:textId="485B90B0" w:rsidR="00462D7F" w:rsidRPr="004D78E4" w:rsidRDefault="00A95E4D" w:rsidP="00232C27">
      <w:pPr>
        <w:pStyle w:val="Heading4"/>
      </w:pPr>
      <w:bookmarkStart w:id="97" w:name="_Toc202172642"/>
      <w:r w:rsidRPr="004D78E4">
        <w:t xml:space="preserve">Step 3: </w:t>
      </w:r>
      <w:r w:rsidR="00462D7F" w:rsidRPr="004D78E4">
        <w:t>Complete the application and hit “Submit”</w:t>
      </w:r>
      <w:bookmarkEnd w:id="97"/>
      <w:r w:rsidR="00462D7F" w:rsidRPr="004D78E4">
        <w:t xml:space="preserve"> </w:t>
      </w:r>
    </w:p>
    <w:p w14:paraId="46D96922" w14:textId="06E44735" w:rsidR="00462D7F" w:rsidRPr="004D78E4" w:rsidRDefault="00462D7F" w:rsidP="00DC3813">
      <w:pPr>
        <w:ind w:left="720"/>
      </w:pPr>
      <w:r w:rsidRPr="4756B492">
        <w:rPr>
          <w:lang w:val="en-US"/>
        </w:rPr>
        <w:t xml:space="preserve">You must answer every question marked as </w:t>
      </w:r>
      <w:r w:rsidR="0017296C" w:rsidRPr="4756B492">
        <w:rPr>
          <w:lang w:val="en-US"/>
        </w:rPr>
        <w:t>“</w:t>
      </w:r>
      <w:r w:rsidRPr="4756B492">
        <w:rPr>
          <w:lang w:val="en-US"/>
        </w:rPr>
        <w:t>required</w:t>
      </w:r>
      <w:r w:rsidR="0017296C" w:rsidRPr="4756B492">
        <w:rPr>
          <w:lang w:val="en-US"/>
        </w:rPr>
        <w:t>”</w:t>
      </w:r>
      <w:r w:rsidRPr="4756B492">
        <w:rPr>
          <w:lang w:val="en-US"/>
        </w:rPr>
        <w:t xml:space="preserve"> to complete the application. Be sure to double check all your answers, including budget amounts and totals, before you submit your application. </w:t>
      </w:r>
    </w:p>
    <w:p w14:paraId="493DFA31" w14:textId="77777777" w:rsidR="00BF726E" w:rsidRDefault="00462D7F" w:rsidP="00DC3813">
      <w:pPr>
        <w:ind w:left="720"/>
        <w:rPr>
          <w:b/>
          <w:bCs/>
          <w:lang w:val="en-US"/>
        </w:rPr>
      </w:pPr>
      <w:r w:rsidRPr="00DC3813">
        <w:rPr>
          <w:b/>
          <w:bCs/>
          <w:lang w:val="en-US"/>
        </w:rPr>
        <w:t>Once you submit your application, you cannot make any changes and cannot resubmit an application in whole or in part.</w:t>
      </w:r>
      <w:bookmarkStart w:id="98" w:name="_Part_4:_Organization/Group"/>
      <w:bookmarkEnd w:id="98"/>
    </w:p>
    <w:p w14:paraId="39F713EC" w14:textId="26EE721A" w:rsidR="00BF726E" w:rsidRPr="00BF726E" w:rsidRDefault="00CB4889" w:rsidP="00232C27">
      <w:pPr>
        <w:ind w:left="720"/>
        <w:rPr>
          <w:b/>
          <w:bCs/>
          <w:lang w:val="en-US"/>
        </w:rPr>
      </w:pPr>
      <w:r>
        <w:rPr>
          <w:b/>
          <w:bCs/>
          <w:lang w:val="en-US"/>
        </w:rPr>
        <w:t>Out of fairness to all applicants, there are no exceptions to this policy.</w:t>
      </w:r>
      <w:bookmarkStart w:id="99" w:name="_Part_4:_Organization/Group_1"/>
      <w:bookmarkEnd w:id="99"/>
    </w:p>
    <w:p w14:paraId="49CC825E" w14:textId="57343F5D" w:rsidR="00462D7F" w:rsidRPr="00232C27" w:rsidRDefault="00232C27" w:rsidP="00232C27">
      <w:pPr>
        <w:pStyle w:val="Heading3"/>
      </w:pPr>
      <w:bookmarkStart w:id="100" w:name="_Application_Assistance"/>
      <w:bookmarkStart w:id="101" w:name="_Toc202172669"/>
      <w:bookmarkEnd w:id="100"/>
      <w:r>
        <w:t xml:space="preserve">Get </w:t>
      </w:r>
      <w:r w:rsidR="00462D7F" w:rsidRPr="00232C27">
        <w:t>Assistance</w:t>
      </w:r>
      <w:bookmarkEnd w:id="101"/>
    </w:p>
    <w:p w14:paraId="23ABD304" w14:textId="42413CC2" w:rsidR="00B32B2B" w:rsidRDefault="00B32B2B" w:rsidP="00B32B2B">
      <w:pPr>
        <w:pStyle w:val="Style2"/>
      </w:pPr>
      <w:r>
        <w:t>Staff are available to answer questions about the 2027 Flexible Support grant while the application is open for submissions:</w:t>
      </w:r>
    </w:p>
    <w:p w14:paraId="11CB0577" w14:textId="4E587BF3" w:rsidR="00B32B2B" w:rsidRDefault="79BDF6B8" w:rsidP="00B32B2B">
      <w:pPr>
        <w:pStyle w:val="Style2"/>
      </w:pPr>
      <w:r w:rsidRPr="2DA794F6">
        <w:rPr>
          <w:lang w:val="en-US"/>
        </w:rPr>
        <w:t>Round 1: Monday, July 13, 2026</w:t>
      </w:r>
      <w:r w:rsidR="00BF726E">
        <w:rPr>
          <w:lang w:val="en-US"/>
        </w:rPr>
        <w:t xml:space="preserve"> at</w:t>
      </w:r>
      <w:r w:rsidRPr="2DA794F6">
        <w:rPr>
          <w:lang w:val="en-US"/>
        </w:rPr>
        <w:t xml:space="preserve"> 9 am</w:t>
      </w:r>
      <w:r w:rsidR="00BF726E">
        <w:rPr>
          <w:lang w:val="en-US"/>
        </w:rPr>
        <w:t>–</w:t>
      </w:r>
      <w:r w:rsidRPr="2DA794F6">
        <w:rPr>
          <w:lang w:val="en-US"/>
        </w:rPr>
        <w:t xml:space="preserve">Friday, August 7, 2026 at 5 pm. </w:t>
      </w:r>
    </w:p>
    <w:p w14:paraId="5E1D434D" w14:textId="62BFCA51" w:rsidR="00B32B2B" w:rsidRPr="00BF726E" w:rsidRDefault="79BDF6B8" w:rsidP="00BF726E">
      <w:pPr>
        <w:pStyle w:val="Style2"/>
      </w:pPr>
      <w:r w:rsidRPr="2DA794F6">
        <w:rPr>
          <w:lang w:val="en-US"/>
        </w:rPr>
        <w:t>Round 2: Monday, January 11, 2027 at 9 am</w:t>
      </w:r>
      <w:r w:rsidR="00BF726E">
        <w:rPr>
          <w:lang w:val="en-US"/>
        </w:rPr>
        <w:t>–</w:t>
      </w:r>
      <w:r w:rsidRPr="2DA794F6">
        <w:rPr>
          <w:lang w:val="en-US"/>
        </w:rPr>
        <w:t>Friday February 5, 2027 at 5 pm.</w:t>
      </w:r>
    </w:p>
    <w:p w14:paraId="289B597F" w14:textId="25F28FA4" w:rsidR="00C538AD" w:rsidRPr="004D78E4" w:rsidRDefault="00CA6810" w:rsidP="00DC3813">
      <w:pPr>
        <w:pStyle w:val="NormalIndent"/>
      </w:pPr>
      <w:r w:rsidRPr="004D78E4">
        <w:lastRenderedPageBreak/>
        <w:t xml:space="preserve">Email us at </w:t>
      </w:r>
      <w:hyperlink r:id="rId26" w:history="1">
        <w:r w:rsidRPr="00232C27">
          <w:rPr>
            <w:rStyle w:val="Hyperlink"/>
          </w:rPr>
          <w:t>flexiblesupport@mrac.org</w:t>
        </w:r>
      </w:hyperlink>
      <w:r w:rsidRPr="004D78E4">
        <w:t xml:space="preserve"> with any questions.</w:t>
      </w:r>
      <w:r w:rsidR="00BF726E">
        <w:t xml:space="preserve"> Staff work standard business hours, Monday–Friday, 9 am–5 pm.</w:t>
      </w:r>
    </w:p>
    <w:p w14:paraId="54FA971E" w14:textId="79F064D4" w:rsidR="00BF726E" w:rsidRPr="00BF726E" w:rsidRDefault="00BF726E" w:rsidP="00BF726E">
      <w:pPr>
        <w:pStyle w:val="Style2"/>
        <w:rPr>
          <w:i/>
          <w:iCs/>
          <w:lang w:val="en-US"/>
        </w:rPr>
      </w:pPr>
      <w:r w:rsidRPr="00232C27">
        <w:rPr>
          <w:b/>
          <w:bCs/>
          <w:i/>
          <w:iCs/>
          <w:lang w:val="en-US"/>
        </w:rPr>
        <w:t>Common Question:</w:t>
      </w:r>
      <w:r w:rsidRPr="00BF726E">
        <w:rPr>
          <w:i/>
          <w:iCs/>
          <w:lang w:val="en-US"/>
        </w:rPr>
        <w:t xml:space="preserve"> </w:t>
      </w:r>
      <w:r w:rsidRPr="00BF726E">
        <w:rPr>
          <w:lang w:val="en-US"/>
        </w:rPr>
        <w:t>Will MRAC staff read my application and make suggestions on how I can improve it before the deadline?</w:t>
      </w:r>
    </w:p>
    <w:p w14:paraId="5FC6F931" w14:textId="3B7BCE6F" w:rsidR="00BF726E" w:rsidRDefault="00BF726E" w:rsidP="00BF726E">
      <w:pPr>
        <w:pStyle w:val="Style2"/>
        <w:rPr>
          <w:i/>
          <w:iCs/>
          <w:lang w:val="en-US"/>
        </w:rPr>
      </w:pPr>
      <w:r w:rsidRPr="00232C27">
        <w:rPr>
          <w:b/>
          <w:bCs/>
          <w:i/>
          <w:iCs/>
          <w:lang w:val="en-US"/>
        </w:rPr>
        <w:t>Answer:</w:t>
      </w:r>
      <w:r w:rsidRPr="00BF726E">
        <w:rPr>
          <w:i/>
          <w:iCs/>
          <w:lang w:val="en-US"/>
        </w:rPr>
        <w:t xml:space="preserve"> </w:t>
      </w:r>
      <w:r w:rsidRPr="00BF726E">
        <w:rPr>
          <w:lang w:val="en-US"/>
        </w:rPr>
        <w:t xml:space="preserve">To keep the process fair and balanced, they cannot review </w:t>
      </w:r>
      <w:r w:rsidR="00DA3E32">
        <w:rPr>
          <w:lang w:val="en-US"/>
        </w:rPr>
        <w:t xml:space="preserve">application </w:t>
      </w:r>
      <w:r w:rsidRPr="00BF726E">
        <w:rPr>
          <w:lang w:val="en-US"/>
        </w:rPr>
        <w:t>content or make recommendations for improving your application. Staff only provide feedback related to eligibility</w:t>
      </w:r>
      <w:r w:rsidR="00DA3E32">
        <w:rPr>
          <w:lang w:val="en-US"/>
        </w:rPr>
        <w:t xml:space="preserve"> </w:t>
      </w:r>
      <w:r w:rsidR="00DA3E32" w:rsidRPr="00DA3E32">
        <w:rPr>
          <w:lang w:val="en-US"/>
        </w:rPr>
        <w:t>or clarify aspects of the overview or applicatio</w:t>
      </w:r>
      <w:r w:rsidR="00DA3E32">
        <w:rPr>
          <w:lang w:val="en-US"/>
        </w:rPr>
        <w:t>n</w:t>
      </w:r>
      <w:r w:rsidRPr="00BF726E">
        <w:rPr>
          <w:lang w:val="en-US"/>
        </w:rPr>
        <w:t>. This includes whether your group or organization is individually eligible or your proposal is eligible based on the guidelines in this document.</w:t>
      </w:r>
    </w:p>
    <w:p w14:paraId="1315AD16" w14:textId="7023EB37" w:rsidR="00BF726E" w:rsidRDefault="00BF726E" w:rsidP="00232C27">
      <w:pPr>
        <w:pStyle w:val="Heading3"/>
        <w:rPr>
          <w:lang w:val="en-US"/>
        </w:rPr>
      </w:pPr>
      <w:r>
        <w:rPr>
          <w:lang w:val="en-US"/>
        </w:rPr>
        <w:t>Submittable Support</w:t>
      </w:r>
    </w:p>
    <w:p w14:paraId="02AF7DC8" w14:textId="67E68F55" w:rsidR="00D50661" w:rsidRDefault="00D50661" w:rsidP="00BF726E">
      <w:pPr>
        <w:pStyle w:val="Style2"/>
        <w:rPr>
          <w:lang w:val="en-US"/>
        </w:rPr>
      </w:pPr>
      <w:r>
        <w:rPr>
          <w:lang w:val="en-US"/>
        </w:rPr>
        <w:t xml:space="preserve">For Submittable support, </w:t>
      </w:r>
      <w:r w:rsidR="00D01885">
        <w:rPr>
          <w:lang w:val="en-US"/>
        </w:rPr>
        <w:t xml:space="preserve">please visit the </w:t>
      </w:r>
      <w:hyperlink r:id="rId27" w:history="1">
        <w:r w:rsidR="00D01885" w:rsidRPr="000A27D9">
          <w:rPr>
            <w:rStyle w:val="Hyperlink"/>
            <w:lang w:val="en-US"/>
          </w:rPr>
          <w:t>applicant help center</w:t>
        </w:r>
      </w:hyperlink>
      <w:r w:rsidR="00D01885">
        <w:rPr>
          <w:lang w:val="en-US"/>
        </w:rPr>
        <w:t xml:space="preserve"> or use the </w:t>
      </w:r>
      <w:r w:rsidR="00916714">
        <w:rPr>
          <w:lang w:val="en-US"/>
        </w:rPr>
        <w:t xml:space="preserve">Submittable </w:t>
      </w:r>
      <w:hyperlink r:id="rId28" w:history="1">
        <w:r w:rsidR="00916714" w:rsidRPr="00347ADA">
          <w:rPr>
            <w:rStyle w:val="Hyperlink"/>
            <w:lang w:val="en-US"/>
          </w:rPr>
          <w:t>assistance request form</w:t>
        </w:r>
      </w:hyperlink>
      <w:r w:rsidR="00916714">
        <w:rPr>
          <w:lang w:val="en-US"/>
        </w:rPr>
        <w:t xml:space="preserve">. </w:t>
      </w:r>
    </w:p>
    <w:p w14:paraId="6503A2AD" w14:textId="2B78CAA3" w:rsidR="00DC3813" w:rsidRPr="00232C27" w:rsidRDefault="00DC3813" w:rsidP="00232C27">
      <w:pPr>
        <w:pStyle w:val="Heading3"/>
      </w:pPr>
      <w:r w:rsidRPr="00232C27">
        <w:t>Applicatio</w:t>
      </w:r>
      <w:r w:rsidR="00232C27">
        <w:t>n Accessibility</w:t>
      </w:r>
    </w:p>
    <w:p w14:paraId="5784A8ED" w14:textId="7E2F4C23" w:rsidR="00DC3813" w:rsidRPr="00E61746" w:rsidRDefault="7996B236" w:rsidP="4756B492">
      <w:pPr>
        <w:pStyle w:val="Style2"/>
        <w:rPr>
          <w:lang w:val="en-US"/>
        </w:rPr>
      </w:pPr>
      <w:r w:rsidRPr="4E6D86A3">
        <w:rPr>
          <w:lang w:val="en-US"/>
        </w:rPr>
        <w:t xml:space="preserve">MRAC staff are dedicated to creating an accessible application process for everyone. If you </w:t>
      </w:r>
      <w:r w:rsidRPr="00232C27">
        <w:rPr>
          <w:lang w:val="en-US"/>
        </w:rPr>
        <w:t xml:space="preserve">have any questions about accessibility or need an accommodation, please reach out to </w:t>
      </w:r>
      <w:hyperlink r:id="rId29" w:history="1">
        <w:r w:rsidR="2654E407" w:rsidRPr="00232C27">
          <w:rPr>
            <w:rStyle w:val="Hyperlink"/>
            <w:lang w:val="en-US"/>
          </w:rPr>
          <w:t>flexiblesupport</w:t>
        </w:r>
        <w:r w:rsidRPr="00232C27">
          <w:rPr>
            <w:rStyle w:val="Hyperlink"/>
            <w:lang w:val="en-US"/>
          </w:rPr>
          <w:t>@mrac.org</w:t>
        </w:r>
      </w:hyperlink>
      <w:r w:rsidRPr="4E6D86A3">
        <w:rPr>
          <w:lang w:val="en-US"/>
        </w:rPr>
        <w:t xml:space="preserve"> at least two weeks before the application deadline</w:t>
      </w:r>
      <w:r w:rsidR="2654E407" w:rsidRPr="4E6D86A3">
        <w:rPr>
          <w:lang w:val="en-US"/>
        </w:rPr>
        <w:t>.</w:t>
      </w:r>
    </w:p>
    <w:p w14:paraId="2D2A2709" w14:textId="77777777" w:rsidR="00DC3813" w:rsidRPr="00E61746" w:rsidRDefault="00DC3813" w:rsidP="00232C27">
      <w:pPr>
        <w:pStyle w:val="Heading3"/>
      </w:pPr>
      <w:bookmarkStart w:id="102" w:name="_Toc202172092"/>
      <w:r w:rsidRPr="00E61746">
        <w:t>Additional Resources</w:t>
      </w:r>
      <w:bookmarkEnd w:id="102"/>
    </w:p>
    <w:p w14:paraId="45285558" w14:textId="7294C864" w:rsidR="00DC3813" w:rsidRDefault="00DC3813" w:rsidP="00DC3813">
      <w:pPr>
        <w:pStyle w:val="Style2"/>
        <w:rPr>
          <w:lang w:val="en-US"/>
        </w:rPr>
      </w:pPr>
      <w:r>
        <w:rPr>
          <w:lang w:val="en-US"/>
        </w:rPr>
        <w:t>We have several</w:t>
      </w:r>
      <w:r w:rsidRPr="00E61746">
        <w:rPr>
          <w:lang w:val="en-US"/>
        </w:rPr>
        <w:t xml:space="preserve"> resources </w:t>
      </w:r>
      <w:r>
        <w:rPr>
          <w:lang w:val="en-US"/>
        </w:rPr>
        <w:t>to</w:t>
      </w:r>
      <w:r w:rsidRPr="00E61746">
        <w:rPr>
          <w:lang w:val="en-US"/>
        </w:rPr>
        <w:t xml:space="preserve"> help you </w:t>
      </w:r>
      <w:r>
        <w:rPr>
          <w:lang w:val="en-US"/>
        </w:rPr>
        <w:t xml:space="preserve">plan and </w:t>
      </w:r>
      <w:r w:rsidRPr="00E61746">
        <w:rPr>
          <w:lang w:val="en-US"/>
        </w:rPr>
        <w:t>prepare your application.</w:t>
      </w:r>
      <w:r>
        <w:rPr>
          <w:lang w:val="en-US"/>
        </w:rPr>
        <w:t xml:space="preserve"> These include </w:t>
      </w:r>
      <w:r w:rsidR="00BF726E">
        <w:rPr>
          <w:lang w:val="en-US"/>
        </w:rPr>
        <w:t>instructions on how to fill out the Budget Plan Spreadsheet</w:t>
      </w:r>
      <w:r w:rsidR="00232C27">
        <w:rPr>
          <w:lang w:val="en-US"/>
        </w:rPr>
        <w:t>s and the Leadership information section</w:t>
      </w:r>
      <w:r w:rsidR="00BF726E">
        <w:rPr>
          <w:lang w:val="en-US"/>
        </w:rPr>
        <w:t xml:space="preserve">, </w:t>
      </w:r>
      <w:r w:rsidR="00DA3E32">
        <w:rPr>
          <w:lang w:val="en-US"/>
        </w:rPr>
        <w:t xml:space="preserve">information about sending your Fiscal Sponsor Agreement Form, </w:t>
      </w:r>
      <w:r>
        <w:rPr>
          <w:lang w:val="en-US"/>
        </w:rPr>
        <w:t xml:space="preserve">documents to help you create rough drafts of your </w:t>
      </w:r>
      <w:r w:rsidR="005F38D3">
        <w:rPr>
          <w:lang w:val="en-US"/>
        </w:rPr>
        <w:t>proposal description</w:t>
      </w:r>
      <w:r w:rsidR="00B32B2B">
        <w:rPr>
          <w:lang w:val="en-US"/>
        </w:rPr>
        <w:t xml:space="preserve"> </w:t>
      </w:r>
      <w:r>
        <w:rPr>
          <w:lang w:val="en-US"/>
        </w:rPr>
        <w:t>and budget</w:t>
      </w:r>
      <w:r w:rsidR="005F38D3">
        <w:rPr>
          <w:lang w:val="en-US"/>
        </w:rPr>
        <w:t xml:space="preserve"> plan</w:t>
      </w:r>
      <w:r>
        <w:rPr>
          <w:lang w:val="en-US"/>
        </w:rPr>
        <w:t xml:space="preserve">, the application scoring guide for our </w:t>
      </w:r>
      <w:r w:rsidR="00DA3E32">
        <w:rPr>
          <w:lang w:val="en-US"/>
        </w:rPr>
        <w:t xml:space="preserve">community </w:t>
      </w:r>
      <w:r>
        <w:rPr>
          <w:lang w:val="en-US"/>
        </w:rPr>
        <w:t xml:space="preserve">reviewers, and </w:t>
      </w:r>
      <w:r w:rsidR="00DA3E32">
        <w:rPr>
          <w:lang w:val="en-US"/>
        </w:rPr>
        <w:t xml:space="preserve">a </w:t>
      </w:r>
      <w:r>
        <w:rPr>
          <w:lang w:val="en-US"/>
        </w:rPr>
        <w:t>reference PDF of the application.</w:t>
      </w:r>
    </w:p>
    <w:p w14:paraId="4C10B4B8" w14:textId="370435C8" w:rsidR="0006655A" w:rsidRPr="004D78E4" w:rsidRDefault="00DC3813" w:rsidP="003A1027">
      <w:pPr>
        <w:pStyle w:val="Style2"/>
        <w:rPr>
          <w:lang w:val="en-US"/>
        </w:rPr>
      </w:pPr>
      <w:r w:rsidRPr="00E61746">
        <w:rPr>
          <w:lang w:val="en-US"/>
        </w:rPr>
        <w:t xml:space="preserve">You will find all of them on the </w:t>
      </w:r>
      <w:hyperlink r:id="rId30" w:history="1">
        <w:r w:rsidR="005B01DA" w:rsidRPr="00232C27">
          <w:rPr>
            <w:rStyle w:val="Hyperlink"/>
            <w:lang w:val="en-US"/>
          </w:rPr>
          <w:t>Flexible Support</w:t>
        </w:r>
        <w:r w:rsidRPr="00232C27">
          <w:rPr>
            <w:rStyle w:val="Hyperlink"/>
            <w:lang w:val="en-US"/>
          </w:rPr>
          <w:t xml:space="preserve"> webpage</w:t>
        </w:r>
      </w:hyperlink>
      <w:r w:rsidRPr="00E61746">
        <w:rPr>
          <w:lang w:val="en-US"/>
        </w:rPr>
        <w:t xml:space="preserve"> once the </w:t>
      </w:r>
      <w:r w:rsidR="005B01DA">
        <w:rPr>
          <w:lang w:val="en-US"/>
        </w:rPr>
        <w:t xml:space="preserve">Round 1 </w:t>
      </w:r>
      <w:r w:rsidRPr="00E61746">
        <w:rPr>
          <w:lang w:val="en-US"/>
        </w:rPr>
        <w:t xml:space="preserve">application window opens on </w:t>
      </w:r>
      <w:r w:rsidR="005B01DA" w:rsidRPr="00DA3E32">
        <w:rPr>
          <w:b/>
          <w:bCs/>
          <w:lang w:val="en-US"/>
        </w:rPr>
        <w:t xml:space="preserve">July 13, </w:t>
      </w:r>
      <w:r w:rsidR="00EF40E4" w:rsidRPr="00DA3E32">
        <w:rPr>
          <w:b/>
          <w:bCs/>
          <w:lang w:val="en-US"/>
        </w:rPr>
        <w:t>2027</w:t>
      </w:r>
      <w:r w:rsidRPr="00E61746">
        <w:rPr>
          <w:lang w:val="en-US"/>
        </w:rPr>
        <w:t>.</w:t>
      </w:r>
      <w:bookmarkStart w:id="103" w:name="_Application_Scoring_Guide"/>
      <w:bookmarkEnd w:id="103"/>
      <w:r>
        <w:rPr>
          <w:lang w:val="en-US"/>
        </w:rPr>
        <w:t xml:space="preserve"> </w:t>
      </w:r>
    </w:p>
    <w:sectPr w:rsidR="0006655A" w:rsidRPr="004D78E4" w:rsidSect="00F07AF2">
      <w:headerReference w:type="default" r:id="rId31"/>
      <w:footerReference w:type="even" r:id="rId32"/>
      <w:footerReference w:type="default" r:id="rId33"/>
      <w:headerReference w:type="first" r:id="rId34"/>
      <w:footerReference w:type="first" r:id="rId35"/>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4781" w14:textId="77777777" w:rsidR="00EF51A1" w:rsidRDefault="00EF51A1" w:rsidP="00A95E4D">
      <w:pPr>
        <w:spacing w:line="240" w:lineRule="auto"/>
      </w:pPr>
      <w:r>
        <w:separator/>
      </w:r>
    </w:p>
  </w:endnote>
  <w:endnote w:type="continuationSeparator" w:id="0">
    <w:p w14:paraId="6494604E" w14:textId="77777777" w:rsidR="00EF51A1" w:rsidRDefault="00EF51A1" w:rsidP="00A95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387888"/>
      <w:docPartObj>
        <w:docPartGallery w:val="Page Numbers (Bottom of Page)"/>
        <w:docPartUnique/>
      </w:docPartObj>
    </w:sdtPr>
    <w:sdtContent>
      <w:p w14:paraId="6B90050B" w14:textId="77777777" w:rsidR="00401485" w:rsidRDefault="00401485" w:rsidP="00401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7158636"/>
      <w:docPartObj>
        <w:docPartGallery w:val="Page Numbers (Bottom of Page)"/>
        <w:docPartUnique/>
      </w:docPartObj>
    </w:sdtPr>
    <w:sdtContent>
      <w:p w14:paraId="0F1E6B4A" w14:textId="77777777" w:rsidR="00401485" w:rsidRDefault="00401485" w:rsidP="0040148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6A5C4" w14:textId="77777777" w:rsidR="00401485" w:rsidRDefault="00401485" w:rsidP="004014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868560"/>
      <w:docPartObj>
        <w:docPartGallery w:val="Page Numbers (Bottom of Page)"/>
        <w:docPartUnique/>
      </w:docPartObj>
    </w:sdtPr>
    <w:sdtEndPr>
      <w:rPr>
        <w:rStyle w:val="PageNumber"/>
        <w:sz w:val="18"/>
        <w:szCs w:val="18"/>
      </w:rPr>
    </w:sdtEndPr>
    <w:sdtContent>
      <w:p w14:paraId="0588975C" w14:textId="77777777" w:rsidR="00401485" w:rsidRPr="00B40C46" w:rsidRDefault="00401485" w:rsidP="00401485">
        <w:pPr>
          <w:pStyle w:val="Footer"/>
          <w:framePr w:wrap="none" w:vAnchor="text" w:hAnchor="margin" w:xAlign="right" w:y="1"/>
          <w:rPr>
            <w:rStyle w:val="PageNumber"/>
            <w:sz w:val="18"/>
            <w:szCs w:val="18"/>
          </w:rPr>
        </w:pPr>
        <w:r w:rsidRPr="00B40C46">
          <w:rPr>
            <w:rStyle w:val="PageNumber"/>
            <w:sz w:val="18"/>
            <w:szCs w:val="18"/>
          </w:rPr>
          <w:fldChar w:fldCharType="begin"/>
        </w:r>
        <w:r w:rsidRPr="00B40C46">
          <w:rPr>
            <w:rStyle w:val="PageNumber"/>
            <w:sz w:val="18"/>
            <w:szCs w:val="18"/>
          </w:rPr>
          <w:instrText xml:space="preserve"> PAGE </w:instrText>
        </w:r>
        <w:r w:rsidRPr="00B40C46">
          <w:rPr>
            <w:rStyle w:val="PageNumber"/>
            <w:sz w:val="18"/>
            <w:szCs w:val="18"/>
          </w:rPr>
          <w:fldChar w:fldCharType="separate"/>
        </w:r>
        <w:r w:rsidRPr="00B40C46">
          <w:rPr>
            <w:rStyle w:val="PageNumber"/>
            <w:noProof/>
            <w:sz w:val="18"/>
            <w:szCs w:val="18"/>
          </w:rPr>
          <w:t>2</w:t>
        </w:r>
        <w:r w:rsidRPr="00B40C46">
          <w:rPr>
            <w:rStyle w:val="PageNumber"/>
            <w:sz w:val="18"/>
            <w:szCs w:val="18"/>
          </w:rPr>
          <w:fldChar w:fldCharType="end"/>
        </w:r>
      </w:p>
    </w:sdtContent>
  </w:sdt>
  <w:p w14:paraId="642360AA" w14:textId="77777777" w:rsidR="00401485" w:rsidRPr="00D43366" w:rsidRDefault="00401485" w:rsidP="00401485">
    <w:pPr>
      <w:ind w:right="360"/>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9A5" w14:textId="77777777" w:rsidR="00401485" w:rsidRDefault="00401485" w:rsidP="00A95E4D">
    <w:pPr>
      <w:pStyle w:val="Footer"/>
      <w:ind w:right="360"/>
    </w:pPr>
  </w:p>
  <w:p w14:paraId="41B1D0FD" w14:textId="77777777" w:rsidR="00401485" w:rsidRDefault="0040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31F2" w14:textId="77777777" w:rsidR="00EF51A1" w:rsidRDefault="00EF51A1" w:rsidP="00A95E4D">
      <w:pPr>
        <w:spacing w:line="240" w:lineRule="auto"/>
      </w:pPr>
      <w:r>
        <w:separator/>
      </w:r>
    </w:p>
  </w:footnote>
  <w:footnote w:type="continuationSeparator" w:id="0">
    <w:p w14:paraId="6A0BB561" w14:textId="77777777" w:rsidR="00EF51A1" w:rsidRDefault="00EF51A1" w:rsidP="00A95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38E5" w14:textId="1325B3C0" w:rsidR="00A95E4D" w:rsidRDefault="00A95E4D">
    <w:pPr>
      <w:pStyle w:val="Header"/>
    </w:pPr>
  </w:p>
  <w:p w14:paraId="649B6883" w14:textId="77777777" w:rsidR="00A95E4D" w:rsidRDefault="00A9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569" w14:textId="3C945AA2" w:rsidR="00A95E4D" w:rsidRDefault="00A95E4D" w:rsidP="00A95E4D">
    <w:pPr>
      <w:pStyle w:val="Header"/>
      <w:jc w:val="right"/>
    </w:pPr>
    <w:r>
      <w:rPr>
        <w:noProof/>
        <w14:ligatures w14:val="standardContextual"/>
      </w:rPr>
      <w:drawing>
        <wp:inline distT="0" distB="0" distL="0" distR="0" wp14:anchorId="2265CDD3" wp14:editId="341BB4ED">
          <wp:extent cx="844444" cy="370038"/>
          <wp:effectExtent l="0" t="0" r="0" b="0"/>
          <wp:docPr id="165246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66949" cy="423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96"/>
    <w:multiLevelType w:val="hybridMultilevel"/>
    <w:tmpl w:val="A6AE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32C60"/>
    <w:multiLevelType w:val="hybridMultilevel"/>
    <w:tmpl w:val="46AA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12EC1"/>
    <w:multiLevelType w:val="hybridMultilevel"/>
    <w:tmpl w:val="8A2AEA32"/>
    <w:lvl w:ilvl="0" w:tplc="FD7ACE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AB7DC7"/>
    <w:multiLevelType w:val="hybridMultilevel"/>
    <w:tmpl w:val="A5AAF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0097"/>
    <w:multiLevelType w:val="hybridMultilevel"/>
    <w:tmpl w:val="B8FAF0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8489D"/>
    <w:multiLevelType w:val="hybridMultilevel"/>
    <w:tmpl w:val="D0B2B9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D0EE7"/>
    <w:multiLevelType w:val="hybridMultilevel"/>
    <w:tmpl w:val="A2CC1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17CAF"/>
    <w:multiLevelType w:val="hybridMultilevel"/>
    <w:tmpl w:val="3B8A8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834AD"/>
    <w:multiLevelType w:val="hybridMultilevel"/>
    <w:tmpl w:val="056EC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0E298E"/>
    <w:multiLevelType w:val="hybridMultilevel"/>
    <w:tmpl w:val="ABFE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7C4B"/>
    <w:multiLevelType w:val="hybridMultilevel"/>
    <w:tmpl w:val="23F26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01186C"/>
    <w:multiLevelType w:val="hybridMultilevel"/>
    <w:tmpl w:val="5694D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6B4B0B"/>
    <w:multiLevelType w:val="hybridMultilevel"/>
    <w:tmpl w:val="C28C15F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B393A83"/>
    <w:multiLevelType w:val="hybridMultilevel"/>
    <w:tmpl w:val="CB7A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246E0"/>
    <w:multiLevelType w:val="hybridMultilevel"/>
    <w:tmpl w:val="F03E441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5C6372"/>
    <w:multiLevelType w:val="hybridMultilevel"/>
    <w:tmpl w:val="B75CC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2E8E"/>
    <w:multiLevelType w:val="hybridMultilevel"/>
    <w:tmpl w:val="824C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C0C95"/>
    <w:multiLevelType w:val="hybridMultilevel"/>
    <w:tmpl w:val="CA2C9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D6020D"/>
    <w:multiLevelType w:val="hybridMultilevel"/>
    <w:tmpl w:val="D220C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E6E73"/>
    <w:multiLevelType w:val="hybridMultilevel"/>
    <w:tmpl w:val="EEAA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834CE8"/>
    <w:multiLevelType w:val="hybridMultilevel"/>
    <w:tmpl w:val="67E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12EE0"/>
    <w:multiLevelType w:val="hybridMultilevel"/>
    <w:tmpl w:val="76308046"/>
    <w:lvl w:ilvl="0" w:tplc="14987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160E2C"/>
    <w:multiLevelType w:val="hybridMultilevel"/>
    <w:tmpl w:val="E4AC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80A1D"/>
    <w:multiLevelType w:val="hybridMultilevel"/>
    <w:tmpl w:val="7200F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19769302">
    <w:abstractNumId w:val="3"/>
  </w:num>
  <w:num w:numId="2" w16cid:durableId="402338514">
    <w:abstractNumId w:val="13"/>
  </w:num>
  <w:num w:numId="3" w16cid:durableId="2092463637">
    <w:abstractNumId w:val="6"/>
  </w:num>
  <w:num w:numId="4" w16cid:durableId="834343513">
    <w:abstractNumId w:val="1"/>
  </w:num>
  <w:num w:numId="5" w16cid:durableId="239101650">
    <w:abstractNumId w:val="16"/>
  </w:num>
  <w:num w:numId="6" w16cid:durableId="1678847863">
    <w:abstractNumId w:val="9"/>
  </w:num>
  <w:num w:numId="7" w16cid:durableId="726802413">
    <w:abstractNumId w:val="0"/>
  </w:num>
  <w:num w:numId="8" w16cid:durableId="1108353245">
    <w:abstractNumId w:val="20"/>
  </w:num>
  <w:num w:numId="9" w16cid:durableId="804784387">
    <w:abstractNumId w:val="18"/>
  </w:num>
  <w:num w:numId="10" w16cid:durableId="15039892">
    <w:abstractNumId w:val="22"/>
  </w:num>
  <w:num w:numId="11" w16cid:durableId="534854832">
    <w:abstractNumId w:val="23"/>
  </w:num>
  <w:num w:numId="12" w16cid:durableId="1073431733">
    <w:abstractNumId w:val="5"/>
  </w:num>
  <w:num w:numId="13" w16cid:durableId="918249312">
    <w:abstractNumId w:val="11"/>
  </w:num>
  <w:num w:numId="14" w16cid:durableId="2112578941">
    <w:abstractNumId w:val="15"/>
  </w:num>
  <w:num w:numId="15" w16cid:durableId="1417745261">
    <w:abstractNumId w:val="14"/>
  </w:num>
  <w:num w:numId="16" w16cid:durableId="567804985">
    <w:abstractNumId w:val="7"/>
  </w:num>
  <w:num w:numId="17" w16cid:durableId="182476117">
    <w:abstractNumId w:val="17"/>
  </w:num>
  <w:num w:numId="18" w16cid:durableId="491028127">
    <w:abstractNumId w:val="12"/>
  </w:num>
  <w:num w:numId="19" w16cid:durableId="1149518576">
    <w:abstractNumId w:val="8"/>
  </w:num>
  <w:num w:numId="20" w16cid:durableId="1518344200">
    <w:abstractNumId w:val="4"/>
  </w:num>
  <w:num w:numId="21" w16cid:durableId="515115360">
    <w:abstractNumId w:val="19"/>
  </w:num>
  <w:num w:numId="22" w16cid:durableId="1893687747">
    <w:abstractNumId w:val="10"/>
  </w:num>
  <w:num w:numId="23" w16cid:durableId="56049801">
    <w:abstractNumId w:val="2"/>
  </w:num>
  <w:num w:numId="24" w16cid:durableId="1168255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7F"/>
    <w:rsid w:val="0000212F"/>
    <w:rsid w:val="00003DFB"/>
    <w:rsid w:val="00004C9B"/>
    <w:rsid w:val="00006135"/>
    <w:rsid w:val="00010DD0"/>
    <w:rsid w:val="0001351B"/>
    <w:rsid w:val="000155AA"/>
    <w:rsid w:val="00017C76"/>
    <w:rsid w:val="000221A7"/>
    <w:rsid w:val="0002628D"/>
    <w:rsid w:val="00026827"/>
    <w:rsid w:val="000308A8"/>
    <w:rsid w:val="00030B63"/>
    <w:rsid w:val="00030C1D"/>
    <w:rsid w:val="00035E79"/>
    <w:rsid w:val="0003718A"/>
    <w:rsid w:val="000416F4"/>
    <w:rsid w:val="0004332F"/>
    <w:rsid w:val="00043879"/>
    <w:rsid w:val="000460C9"/>
    <w:rsid w:val="00046AD4"/>
    <w:rsid w:val="00046D2E"/>
    <w:rsid w:val="00046D8D"/>
    <w:rsid w:val="00063181"/>
    <w:rsid w:val="00063D16"/>
    <w:rsid w:val="000644CB"/>
    <w:rsid w:val="00064EAB"/>
    <w:rsid w:val="0006655A"/>
    <w:rsid w:val="000732B7"/>
    <w:rsid w:val="00073C9F"/>
    <w:rsid w:val="000756E9"/>
    <w:rsid w:val="000771FC"/>
    <w:rsid w:val="0008055B"/>
    <w:rsid w:val="000819E9"/>
    <w:rsid w:val="00081C80"/>
    <w:rsid w:val="00083BD1"/>
    <w:rsid w:val="000853CB"/>
    <w:rsid w:val="00085964"/>
    <w:rsid w:val="0008664B"/>
    <w:rsid w:val="000900B4"/>
    <w:rsid w:val="00091304"/>
    <w:rsid w:val="00091436"/>
    <w:rsid w:val="000917D3"/>
    <w:rsid w:val="000A1BB6"/>
    <w:rsid w:val="000A27D9"/>
    <w:rsid w:val="000A30B6"/>
    <w:rsid w:val="000B01AD"/>
    <w:rsid w:val="000B1E76"/>
    <w:rsid w:val="000B31B3"/>
    <w:rsid w:val="000B7F8A"/>
    <w:rsid w:val="000C03CE"/>
    <w:rsid w:val="000C3CE7"/>
    <w:rsid w:val="000C4723"/>
    <w:rsid w:val="000C4FCB"/>
    <w:rsid w:val="000C7735"/>
    <w:rsid w:val="000D1A13"/>
    <w:rsid w:val="000D2359"/>
    <w:rsid w:val="000D457B"/>
    <w:rsid w:val="000E15E0"/>
    <w:rsid w:val="000E3578"/>
    <w:rsid w:val="000F48D6"/>
    <w:rsid w:val="000F5CA4"/>
    <w:rsid w:val="00100E98"/>
    <w:rsid w:val="00106606"/>
    <w:rsid w:val="00106C87"/>
    <w:rsid w:val="0011159C"/>
    <w:rsid w:val="00113CE5"/>
    <w:rsid w:val="00113F7D"/>
    <w:rsid w:val="001140DB"/>
    <w:rsid w:val="0012007A"/>
    <w:rsid w:val="00121A9D"/>
    <w:rsid w:val="00121ECB"/>
    <w:rsid w:val="00122094"/>
    <w:rsid w:val="00126F59"/>
    <w:rsid w:val="0013119D"/>
    <w:rsid w:val="00135E52"/>
    <w:rsid w:val="00135E7C"/>
    <w:rsid w:val="00136184"/>
    <w:rsid w:val="001416AD"/>
    <w:rsid w:val="0014215C"/>
    <w:rsid w:val="00143D8B"/>
    <w:rsid w:val="00144DEB"/>
    <w:rsid w:val="00145939"/>
    <w:rsid w:val="00151751"/>
    <w:rsid w:val="00153EC0"/>
    <w:rsid w:val="00155A9E"/>
    <w:rsid w:val="00155FD4"/>
    <w:rsid w:val="001565D6"/>
    <w:rsid w:val="00156CD0"/>
    <w:rsid w:val="001579CC"/>
    <w:rsid w:val="00157AE4"/>
    <w:rsid w:val="00162A8E"/>
    <w:rsid w:val="001669F7"/>
    <w:rsid w:val="00167A91"/>
    <w:rsid w:val="0017296C"/>
    <w:rsid w:val="00174B04"/>
    <w:rsid w:val="00176062"/>
    <w:rsid w:val="00177E28"/>
    <w:rsid w:val="00180B76"/>
    <w:rsid w:val="001820F8"/>
    <w:rsid w:val="001871A8"/>
    <w:rsid w:val="001901D7"/>
    <w:rsid w:val="0019176F"/>
    <w:rsid w:val="001932D9"/>
    <w:rsid w:val="0019664A"/>
    <w:rsid w:val="00197F89"/>
    <w:rsid w:val="001A1A28"/>
    <w:rsid w:val="001A56A3"/>
    <w:rsid w:val="001A75A6"/>
    <w:rsid w:val="001B2C49"/>
    <w:rsid w:val="001B442F"/>
    <w:rsid w:val="001B5509"/>
    <w:rsid w:val="001B5514"/>
    <w:rsid w:val="001B6911"/>
    <w:rsid w:val="001C0165"/>
    <w:rsid w:val="001C351F"/>
    <w:rsid w:val="001C3B4E"/>
    <w:rsid w:val="001D45EE"/>
    <w:rsid w:val="001D5255"/>
    <w:rsid w:val="001D547E"/>
    <w:rsid w:val="001D6199"/>
    <w:rsid w:val="001E0376"/>
    <w:rsid w:val="001E3534"/>
    <w:rsid w:val="001F0F94"/>
    <w:rsid w:val="001F3BF5"/>
    <w:rsid w:val="001F45D6"/>
    <w:rsid w:val="001F4CBB"/>
    <w:rsid w:val="00205031"/>
    <w:rsid w:val="00206A49"/>
    <w:rsid w:val="0021302E"/>
    <w:rsid w:val="002171FB"/>
    <w:rsid w:val="00220A82"/>
    <w:rsid w:val="0022240A"/>
    <w:rsid w:val="00222CC8"/>
    <w:rsid w:val="002231A0"/>
    <w:rsid w:val="00224440"/>
    <w:rsid w:val="00230685"/>
    <w:rsid w:val="00232C27"/>
    <w:rsid w:val="00233BD3"/>
    <w:rsid w:val="00240272"/>
    <w:rsid w:val="00241A7A"/>
    <w:rsid w:val="00243729"/>
    <w:rsid w:val="00244D50"/>
    <w:rsid w:val="00246E39"/>
    <w:rsid w:val="002477B3"/>
    <w:rsid w:val="00252A0C"/>
    <w:rsid w:val="00252CC9"/>
    <w:rsid w:val="00254902"/>
    <w:rsid w:val="00255BFF"/>
    <w:rsid w:val="00255D43"/>
    <w:rsid w:val="00257ED1"/>
    <w:rsid w:val="0026044D"/>
    <w:rsid w:val="0026458C"/>
    <w:rsid w:val="0026483E"/>
    <w:rsid w:val="002674C0"/>
    <w:rsid w:val="00267AD5"/>
    <w:rsid w:val="00270433"/>
    <w:rsid w:val="00271687"/>
    <w:rsid w:val="00272356"/>
    <w:rsid w:val="00273C3A"/>
    <w:rsid w:val="00274B36"/>
    <w:rsid w:val="00276F2B"/>
    <w:rsid w:val="0028159C"/>
    <w:rsid w:val="002816AF"/>
    <w:rsid w:val="0028664F"/>
    <w:rsid w:val="00290951"/>
    <w:rsid w:val="0029183C"/>
    <w:rsid w:val="00293A0F"/>
    <w:rsid w:val="00294EA1"/>
    <w:rsid w:val="00297EFD"/>
    <w:rsid w:val="00297F50"/>
    <w:rsid w:val="00297F72"/>
    <w:rsid w:val="002A3B01"/>
    <w:rsid w:val="002A461F"/>
    <w:rsid w:val="002A6351"/>
    <w:rsid w:val="002A69B8"/>
    <w:rsid w:val="002A69D0"/>
    <w:rsid w:val="002B0C94"/>
    <w:rsid w:val="002B2A37"/>
    <w:rsid w:val="002B4791"/>
    <w:rsid w:val="002B627D"/>
    <w:rsid w:val="002C0770"/>
    <w:rsid w:val="002D010F"/>
    <w:rsid w:val="002D0205"/>
    <w:rsid w:val="002D1944"/>
    <w:rsid w:val="002D23A6"/>
    <w:rsid w:val="002D37B3"/>
    <w:rsid w:val="002E1901"/>
    <w:rsid w:val="002E22D3"/>
    <w:rsid w:val="002E22F7"/>
    <w:rsid w:val="002E3E5D"/>
    <w:rsid w:val="002F1F43"/>
    <w:rsid w:val="003018A5"/>
    <w:rsid w:val="003028A1"/>
    <w:rsid w:val="00305040"/>
    <w:rsid w:val="00306118"/>
    <w:rsid w:val="0031040F"/>
    <w:rsid w:val="0031125E"/>
    <w:rsid w:val="00311D24"/>
    <w:rsid w:val="00317855"/>
    <w:rsid w:val="0032321F"/>
    <w:rsid w:val="00323968"/>
    <w:rsid w:val="00325F0B"/>
    <w:rsid w:val="0032769C"/>
    <w:rsid w:val="00335CED"/>
    <w:rsid w:val="003362AA"/>
    <w:rsid w:val="00336D32"/>
    <w:rsid w:val="00336DDA"/>
    <w:rsid w:val="003375CB"/>
    <w:rsid w:val="00340050"/>
    <w:rsid w:val="003416F9"/>
    <w:rsid w:val="00347ADA"/>
    <w:rsid w:val="0035021A"/>
    <w:rsid w:val="0035103F"/>
    <w:rsid w:val="00351754"/>
    <w:rsid w:val="003549E7"/>
    <w:rsid w:val="00355E0F"/>
    <w:rsid w:val="003616DA"/>
    <w:rsid w:val="00361DDB"/>
    <w:rsid w:val="00364127"/>
    <w:rsid w:val="00364D62"/>
    <w:rsid w:val="003650C3"/>
    <w:rsid w:val="00367524"/>
    <w:rsid w:val="003700EF"/>
    <w:rsid w:val="003715D6"/>
    <w:rsid w:val="003737A4"/>
    <w:rsid w:val="00373BFE"/>
    <w:rsid w:val="00375A03"/>
    <w:rsid w:val="00375FF1"/>
    <w:rsid w:val="003777DB"/>
    <w:rsid w:val="00384AA0"/>
    <w:rsid w:val="00385A8B"/>
    <w:rsid w:val="0038628E"/>
    <w:rsid w:val="00387E74"/>
    <w:rsid w:val="00392126"/>
    <w:rsid w:val="00395597"/>
    <w:rsid w:val="003A1027"/>
    <w:rsid w:val="003A3149"/>
    <w:rsid w:val="003A36D2"/>
    <w:rsid w:val="003A3C93"/>
    <w:rsid w:val="003B21B6"/>
    <w:rsid w:val="003B2669"/>
    <w:rsid w:val="003C1F75"/>
    <w:rsid w:val="003C288B"/>
    <w:rsid w:val="003C3ABF"/>
    <w:rsid w:val="003C7565"/>
    <w:rsid w:val="003D4A6F"/>
    <w:rsid w:val="003E1335"/>
    <w:rsid w:val="003E5697"/>
    <w:rsid w:val="003E644B"/>
    <w:rsid w:val="003E6C5A"/>
    <w:rsid w:val="003F443B"/>
    <w:rsid w:val="003F6191"/>
    <w:rsid w:val="003F6599"/>
    <w:rsid w:val="004002AF"/>
    <w:rsid w:val="00401485"/>
    <w:rsid w:val="004055A2"/>
    <w:rsid w:val="004066D1"/>
    <w:rsid w:val="0041391C"/>
    <w:rsid w:val="00414985"/>
    <w:rsid w:val="00416201"/>
    <w:rsid w:val="004207C4"/>
    <w:rsid w:val="00423293"/>
    <w:rsid w:val="00423CB6"/>
    <w:rsid w:val="00427FF5"/>
    <w:rsid w:val="0043611E"/>
    <w:rsid w:val="00437CBD"/>
    <w:rsid w:val="00441D0C"/>
    <w:rsid w:val="00442BF9"/>
    <w:rsid w:val="0044330C"/>
    <w:rsid w:val="00443E03"/>
    <w:rsid w:val="004466C3"/>
    <w:rsid w:val="00451663"/>
    <w:rsid w:val="00451CB3"/>
    <w:rsid w:val="00452A6C"/>
    <w:rsid w:val="004540DB"/>
    <w:rsid w:val="004552FF"/>
    <w:rsid w:val="00455571"/>
    <w:rsid w:val="0045686D"/>
    <w:rsid w:val="00456E21"/>
    <w:rsid w:val="00457C1C"/>
    <w:rsid w:val="00462D7F"/>
    <w:rsid w:val="00465F12"/>
    <w:rsid w:val="00466250"/>
    <w:rsid w:val="00467B8C"/>
    <w:rsid w:val="00471C1F"/>
    <w:rsid w:val="00473E2C"/>
    <w:rsid w:val="004868D2"/>
    <w:rsid w:val="00486B5F"/>
    <w:rsid w:val="004930E2"/>
    <w:rsid w:val="00494DAC"/>
    <w:rsid w:val="004963BA"/>
    <w:rsid w:val="004A1F39"/>
    <w:rsid w:val="004A681B"/>
    <w:rsid w:val="004B1D9E"/>
    <w:rsid w:val="004B2273"/>
    <w:rsid w:val="004B3C9C"/>
    <w:rsid w:val="004B7E79"/>
    <w:rsid w:val="004C042A"/>
    <w:rsid w:val="004C1181"/>
    <w:rsid w:val="004C3798"/>
    <w:rsid w:val="004C450B"/>
    <w:rsid w:val="004C5ED0"/>
    <w:rsid w:val="004C68A0"/>
    <w:rsid w:val="004C6FF7"/>
    <w:rsid w:val="004D41DB"/>
    <w:rsid w:val="004D5450"/>
    <w:rsid w:val="004D5821"/>
    <w:rsid w:val="004D59E5"/>
    <w:rsid w:val="004D651C"/>
    <w:rsid w:val="004D78E4"/>
    <w:rsid w:val="004E06E8"/>
    <w:rsid w:val="004E4387"/>
    <w:rsid w:val="004E4C46"/>
    <w:rsid w:val="004E51AD"/>
    <w:rsid w:val="004F3766"/>
    <w:rsid w:val="004F3CC0"/>
    <w:rsid w:val="004F4650"/>
    <w:rsid w:val="004F58F2"/>
    <w:rsid w:val="004F6866"/>
    <w:rsid w:val="004F6ADF"/>
    <w:rsid w:val="00505817"/>
    <w:rsid w:val="00506A32"/>
    <w:rsid w:val="0051283B"/>
    <w:rsid w:val="00514FD1"/>
    <w:rsid w:val="00515643"/>
    <w:rsid w:val="005203F5"/>
    <w:rsid w:val="00521461"/>
    <w:rsid w:val="00534145"/>
    <w:rsid w:val="00541EE6"/>
    <w:rsid w:val="0054266D"/>
    <w:rsid w:val="0054347F"/>
    <w:rsid w:val="00543F5F"/>
    <w:rsid w:val="00547EEC"/>
    <w:rsid w:val="00551F9B"/>
    <w:rsid w:val="005538E7"/>
    <w:rsid w:val="00553FF8"/>
    <w:rsid w:val="005556D8"/>
    <w:rsid w:val="00561037"/>
    <w:rsid w:val="00566779"/>
    <w:rsid w:val="00566B55"/>
    <w:rsid w:val="0057003E"/>
    <w:rsid w:val="00571419"/>
    <w:rsid w:val="0057368A"/>
    <w:rsid w:val="0057445F"/>
    <w:rsid w:val="00574AAD"/>
    <w:rsid w:val="005756CA"/>
    <w:rsid w:val="005765C5"/>
    <w:rsid w:val="00577BAC"/>
    <w:rsid w:val="0058091F"/>
    <w:rsid w:val="00582993"/>
    <w:rsid w:val="0058456D"/>
    <w:rsid w:val="00586B6D"/>
    <w:rsid w:val="0058723F"/>
    <w:rsid w:val="00595BF3"/>
    <w:rsid w:val="005A47C6"/>
    <w:rsid w:val="005A7838"/>
    <w:rsid w:val="005B01DA"/>
    <w:rsid w:val="005C0137"/>
    <w:rsid w:val="005C4DDA"/>
    <w:rsid w:val="005C5037"/>
    <w:rsid w:val="005C52BB"/>
    <w:rsid w:val="005C794C"/>
    <w:rsid w:val="005D2D13"/>
    <w:rsid w:val="005D4EE5"/>
    <w:rsid w:val="005D75B0"/>
    <w:rsid w:val="005E100E"/>
    <w:rsid w:val="005E13A2"/>
    <w:rsid w:val="005E41F9"/>
    <w:rsid w:val="005E43D8"/>
    <w:rsid w:val="005E6E28"/>
    <w:rsid w:val="005F174F"/>
    <w:rsid w:val="005F38D3"/>
    <w:rsid w:val="005F3DA3"/>
    <w:rsid w:val="005F63DA"/>
    <w:rsid w:val="00600E4A"/>
    <w:rsid w:val="00601A66"/>
    <w:rsid w:val="0061051C"/>
    <w:rsid w:val="006112C5"/>
    <w:rsid w:val="00613530"/>
    <w:rsid w:val="006140AD"/>
    <w:rsid w:val="00614111"/>
    <w:rsid w:val="0062137E"/>
    <w:rsid w:val="00624953"/>
    <w:rsid w:val="006314BE"/>
    <w:rsid w:val="0063320B"/>
    <w:rsid w:val="00634C1B"/>
    <w:rsid w:val="0063543D"/>
    <w:rsid w:val="006362BB"/>
    <w:rsid w:val="006363B6"/>
    <w:rsid w:val="006458AF"/>
    <w:rsid w:val="00646072"/>
    <w:rsid w:val="00646ED6"/>
    <w:rsid w:val="00647F61"/>
    <w:rsid w:val="00650C00"/>
    <w:rsid w:val="0065369B"/>
    <w:rsid w:val="00654C72"/>
    <w:rsid w:val="00655F5A"/>
    <w:rsid w:val="00656997"/>
    <w:rsid w:val="006618AD"/>
    <w:rsid w:val="006666BC"/>
    <w:rsid w:val="0067002F"/>
    <w:rsid w:val="00670297"/>
    <w:rsid w:val="00671621"/>
    <w:rsid w:val="00672CAB"/>
    <w:rsid w:val="00673033"/>
    <w:rsid w:val="006747C0"/>
    <w:rsid w:val="00682FCB"/>
    <w:rsid w:val="00683793"/>
    <w:rsid w:val="00684C70"/>
    <w:rsid w:val="00686034"/>
    <w:rsid w:val="0069128A"/>
    <w:rsid w:val="00691C2F"/>
    <w:rsid w:val="006969E6"/>
    <w:rsid w:val="006A149F"/>
    <w:rsid w:val="006A1D94"/>
    <w:rsid w:val="006B2DF5"/>
    <w:rsid w:val="006C0B99"/>
    <w:rsid w:val="006C0BC9"/>
    <w:rsid w:val="006C242B"/>
    <w:rsid w:val="006D1099"/>
    <w:rsid w:val="006D1193"/>
    <w:rsid w:val="006D1DA3"/>
    <w:rsid w:val="006D2DB9"/>
    <w:rsid w:val="006D6F2A"/>
    <w:rsid w:val="006E1C02"/>
    <w:rsid w:val="006E5D2C"/>
    <w:rsid w:val="006E7AEB"/>
    <w:rsid w:val="006F2686"/>
    <w:rsid w:val="006F38E0"/>
    <w:rsid w:val="00700269"/>
    <w:rsid w:val="00701AE3"/>
    <w:rsid w:val="00704AF6"/>
    <w:rsid w:val="00704D58"/>
    <w:rsid w:val="00705E01"/>
    <w:rsid w:val="0071082C"/>
    <w:rsid w:val="0071140B"/>
    <w:rsid w:val="00713A9D"/>
    <w:rsid w:val="0071582A"/>
    <w:rsid w:val="00720744"/>
    <w:rsid w:val="0072201C"/>
    <w:rsid w:val="00726155"/>
    <w:rsid w:val="00726264"/>
    <w:rsid w:val="00726E03"/>
    <w:rsid w:val="0073049B"/>
    <w:rsid w:val="00732188"/>
    <w:rsid w:val="00733FEA"/>
    <w:rsid w:val="0073495D"/>
    <w:rsid w:val="007408EB"/>
    <w:rsid w:val="00741A87"/>
    <w:rsid w:val="00741B6C"/>
    <w:rsid w:val="00742C02"/>
    <w:rsid w:val="00742E98"/>
    <w:rsid w:val="00743446"/>
    <w:rsid w:val="0074618B"/>
    <w:rsid w:val="00751976"/>
    <w:rsid w:val="0075422F"/>
    <w:rsid w:val="00756794"/>
    <w:rsid w:val="00756AD6"/>
    <w:rsid w:val="00765CBE"/>
    <w:rsid w:val="007666BE"/>
    <w:rsid w:val="0076715F"/>
    <w:rsid w:val="00770CC2"/>
    <w:rsid w:val="00783487"/>
    <w:rsid w:val="00783839"/>
    <w:rsid w:val="00786690"/>
    <w:rsid w:val="00787254"/>
    <w:rsid w:val="00790B68"/>
    <w:rsid w:val="00795ABA"/>
    <w:rsid w:val="00795C12"/>
    <w:rsid w:val="00795E33"/>
    <w:rsid w:val="00797F05"/>
    <w:rsid w:val="007A1AC0"/>
    <w:rsid w:val="007A51E2"/>
    <w:rsid w:val="007A52B7"/>
    <w:rsid w:val="007A551F"/>
    <w:rsid w:val="007A6422"/>
    <w:rsid w:val="007B2EC6"/>
    <w:rsid w:val="007C1AA1"/>
    <w:rsid w:val="007D01DA"/>
    <w:rsid w:val="007D26A5"/>
    <w:rsid w:val="007D3278"/>
    <w:rsid w:val="007D369C"/>
    <w:rsid w:val="007D4C95"/>
    <w:rsid w:val="007E49B6"/>
    <w:rsid w:val="007F03A5"/>
    <w:rsid w:val="007F199D"/>
    <w:rsid w:val="00803CD2"/>
    <w:rsid w:val="008058C3"/>
    <w:rsid w:val="0081148A"/>
    <w:rsid w:val="008117A2"/>
    <w:rsid w:val="00813267"/>
    <w:rsid w:val="00814399"/>
    <w:rsid w:val="00815BF6"/>
    <w:rsid w:val="00817D59"/>
    <w:rsid w:val="00817E9F"/>
    <w:rsid w:val="00821744"/>
    <w:rsid w:val="0083195A"/>
    <w:rsid w:val="00832ECF"/>
    <w:rsid w:val="0083628F"/>
    <w:rsid w:val="00836B09"/>
    <w:rsid w:val="00840191"/>
    <w:rsid w:val="00840B79"/>
    <w:rsid w:val="00845297"/>
    <w:rsid w:val="0084749E"/>
    <w:rsid w:val="00850B6D"/>
    <w:rsid w:val="00853A7A"/>
    <w:rsid w:val="00856DD5"/>
    <w:rsid w:val="00861CA6"/>
    <w:rsid w:val="00866D5E"/>
    <w:rsid w:val="00870331"/>
    <w:rsid w:val="008707B1"/>
    <w:rsid w:val="00881581"/>
    <w:rsid w:val="008816EF"/>
    <w:rsid w:val="008817F5"/>
    <w:rsid w:val="00884A37"/>
    <w:rsid w:val="00884C49"/>
    <w:rsid w:val="00885B06"/>
    <w:rsid w:val="00887B41"/>
    <w:rsid w:val="0089036C"/>
    <w:rsid w:val="00890784"/>
    <w:rsid w:val="00897B0C"/>
    <w:rsid w:val="008A0068"/>
    <w:rsid w:val="008A1B63"/>
    <w:rsid w:val="008A2D12"/>
    <w:rsid w:val="008A57C8"/>
    <w:rsid w:val="008A6B8C"/>
    <w:rsid w:val="008B3531"/>
    <w:rsid w:val="008B3BC1"/>
    <w:rsid w:val="008B68F8"/>
    <w:rsid w:val="008B7437"/>
    <w:rsid w:val="008C052F"/>
    <w:rsid w:val="008C054F"/>
    <w:rsid w:val="008C184A"/>
    <w:rsid w:val="008C231B"/>
    <w:rsid w:val="008C48F1"/>
    <w:rsid w:val="008C568C"/>
    <w:rsid w:val="008C5861"/>
    <w:rsid w:val="008D2150"/>
    <w:rsid w:val="008D2E23"/>
    <w:rsid w:val="008D2FC6"/>
    <w:rsid w:val="008D6A8F"/>
    <w:rsid w:val="008E013C"/>
    <w:rsid w:val="008E224F"/>
    <w:rsid w:val="008E368C"/>
    <w:rsid w:val="008E4F0E"/>
    <w:rsid w:val="008E5BAF"/>
    <w:rsid w:val="008E5EB6"/>
    <w:rsid w:val="008E6FC7"/>
    <w:rsid w:val="008E7154"/>
    <w:rsid w:val="008E7DC8"/>
    <w:rsid w:val="008F478F"/>
    <w:rsid w:val="008F5100"/>
    <w:rsid w:val="008F6ADC"/>
    <w:rsid w:val="008F7A79"/>
    <w:rsid w:val="00902250"/>
    <w:rsid w:val="00903314"/>
    <w:rsid w:val="009040F8"/>
    <w:rsid w:val="00912EE4"/>
    <w:rsid w:val="00916714"/>
    <w:rsid w:val="00916CC1"/>
    <w:rsid w:val="0092106C"/>
    <w:rsid w:val="00921427"/>
    <w:rsid w:val="00922602"/>
    <w:rsid w:val="00936342"/>
    <w:rsid w:val="00936E8C"/>
    <w:rsid w:val="00937977"/>
    <w:rsid w:val="0094071F"/>
    <w:rsid w:val="00943483"/>
    <w:rsid w:val="0094359C"/>
    <w:rsid w:val="00943EFE"/>
    <w:rsid w:val="00946111"/>
    <w:rsid w:val="0094764D"/>
    <w:rsid w:val="009513DC"/>
    <w:rsid w:val="00955076"/>
    <w:rsid w:val="00956104"/>
    <w:rsid w:val="0095659C"/>
    <w:rsid w:val="00961968"/>
    <w:rsid w:val="00966833"/>
    <w:rsid w:val="00970331"/>
    <w:rsid w:val="00975A2E"/>
    <w:rsid w:val="00975D98"/>
    <w:rsid w:val="009773AD"/>
    <w:rsid w:val="00977703"/>
    <w:rsid w:val="00977EC6"/>
    <w:rsid w:val="009802A6"/>
    <w:rsid w:val="0098070A"/>
    <w:rsid w:val="00984618"/>
    <w:rsid w:val="00985CEE"/>
    <w:rsid w:val="0098690A"/>
    <w:rsid w:val="0098760D"/>
    <w:rsid w:val="00987DC5"/>
    <w:rsid w:val="00993CA8"/>
    <w:rsid w:val="009977FD"/>
    <w:rsid w:val="00997B49"/>
    <w:rsid w:val="009A1DE5"/>
    <w:rsid w:val="009A5199"/>
    <w:rsid w:val="009A5970"/>
    <w:rsid w:val="009A70D1"/>
    <w:rsid w:val="009B2283"/>
    <w:rsid w:val="009B4829"/>
    <w:rsid w:val="009B6446"/>
    <w:rsid w:val="009C2B94"/>
    <w:rsid w:val="009C2F82"/>
    <w:rsid w:val="009C4560"/>
    <w:rsid w:val="009C49D1"/>
    <w:rsid w:val="009D117B"/>
    <w:rsid w:val="009D1B5F"/>
    <w:rsid w:val="009D23B3"/>
    <w:rsid w:val="009D23CB"/>
    <w:rsid w:val="009D4378"/>
    <w:rsid w:val="009D79E7"/>
    <w:rsid w:val="009E37AE"/>
    <w:rsid w:val="009E7375"/>
    <w:rsid w:val="009F0CC1"/>
    <w:rsid w:val="009F11C8"/>
    <w:rsid w:val="009F7E95"/>
    <w:rsid w:val="00A00838"/>
    <w:rsid w:val="00A11C84"/>
    <w:rsid w:val="00A15D21"/>
    <w:rsid w:val="00A2196F"/>
    <w:rsid w:val="00A263EA"/>
    <w:rsid w:val="00A3287B"/>
    <w:rsid w:val="00A35694"/>
    <w:rsid w:val="00A35BEA"/>
    <w:rsid w:val="00A37B7D"/>
    <w:rsid w:val="00A40527"/>
    <w:rsid w:val="00A41808"/>
    <w:rsid w:val="00A46A02"/>
    <w:rsid w:val="00A5197A"/>
    <w:rsid w:val="00A52AD1"/>
    <w:rsid w:val="00A54A20"/>
    <w:rsid w:val="00A56006"/>
    <w:rsid w:val="00A63E09"/>
    <w:rsid w:val="00A64AF0"/>
    <w:rsid w:val="00A655E4"/>
    <w:rsid w:val="00A656C4"/>
    <w:rsid w:val="00A7271C"/>
    <w:rsid w:val="00A76372"/>
    <w:rsid w:val="00A769E4"/>
    <w:rsid w:val="00A779C9"/>
    <w:rsid w:val="00A84C20"/>
    <w:rsid w:val="00A921E9"/>
    <w:rsid w:val="00A92E0F"/>
    <w:rsid w:val="00A951A5"/>
    <w:rsid w:val="00A959C7"/>
    <w:rsid w:val="00A95E4D"/>
    <w:rsid w:val="00A9670E"/>
    <w:rsid w:val="00A970B9"/>
    <w:rsid w:val="00AA4330"/>
    <w:rsid w:val="00AA541A"/>
    <w:rsid w:val="00AA73EA"/>
    <w:rsid w:val="00AB00D7"/>
    <w:rsid w:val="00AB0235"/>
    <w:rsid w:val="00AB26F2"/>
    <w:rsid w:val="00AB7709"/>
    <w:rsid w:val="00AC1EE7"/>
    <w:rsid w:val="00AC5550"/>
    <w:rsid w:val="00AD0434"/>
    <w:rsid w:val="00AD0BD4"/>
    <w:rsid w:val="00AD2885"/>
    <w:rsid w:val="00AD295F"/>
    <w:rsid w:val="00AE5020"/>
    <w:rsid w:val="00AE5DEC"/>
    <w:rsid w:val="00AF2E60"/>
    <w:rsid w:val="00AF5722"/>
    <w:rsid w:val="00B0021D"/>
    <w:rsid w:val="00B01B9A"/>
    <w:rsid w:val="00B020F4"/>
    <w:rsid w:val="00B056DC"/>
    <w:rsid w:val="00B076F3"/>
    <w:rsid w:val="00B10BA7"/>
    <w:rsid w:val="00B11091"/>
    <w:rsid w:val="00B1169B"/>
    <w:rsid w:val="00B239D1"/>
    <w:rsid w:val="00B2791F"/>
    <w:rsid w:val="00B316F2"/>
    <w:rsid w:val="00B32B2B"/>
    <w:rsid w:val="00B4268F"/>
    <w:rsid w:val="00B47405"/>
    <w:rsid w:val="00B476BB"/>
    <w:rsid w:val="00B53E4E"/>
    <w:rsid w:val="00B54702"/>
    <w:rsid w:val="00B55214"/>
    <w:rsid w:val="00B559A5"/>
    <w:rsid w:val="00B56C91"/>
    <w:rsid w:val="00B572FC"/>
    <w:rsid w:val="00B576CD"/>
    <w:rsid w:val="00B605F0"/>
    <w:rsid w:val="00B627EA"/>
    <w:rsid w:val="00B647E7"/>
    <w:rsid w:val="00B716B1"/>
    <w:rsid w:val="00B73025"/>
    <w:rsid w:val="00B73431"/>
    <w:rsid w:val="00B73633"/>
    <w:rsid w:val="00B73B7C"/>
    <w:rsid w:val="00B75C4E"/>
    <w:rsid w:val="00B76E2A"/>
    <w:rsid w:val="00B803D3"/>
    <w:rsid w:val="00B80AF3"/>
    <w:rsid w:val="00B83094"/>
    <w:rsid w:val="00B94EEE"/>
    <w:rsid w:val="00BA27C1"/>
    <w:rsid w:val="00BA33BC"/>
    <w:rsid w:val="00BA37CD"/>
    <w:rsid w:val="00BA7FB8"/>
    <w:rsid w:val="00BB3C92"/>
    <w:rsid w:val="00BB3D5F"/>
    <w:rsid w:val="00BB5791"/>
    <w:rsid w:val="00BB6855"/>
    <w:rsid w:val="00BC1611"/>
    <w:rsid w:val="00BC1AEE"/>
    <w:rsid w:val="00BC286E"/>
    <w:rsid w:val="00BC74F2"/>
    <w:rsid w:val="00BD5C1F"/>
    <w:rsid w:val="00BE3262"/>
    <w:rsid w:val="00BE53B2"/>
    <w:rsid w:val="00BE54F5"/>
    <w:rsid w:val="00BE62B8"/>
    <w:rsid w:val="00BE770C"/>
    <w:rsid w:val="00BF2600"/>
    <w:rsid w:val="00BF429F"/>
    <w:rsid w:val="00BF709A"/>
    <w:rsid w:val="00BF719D"/>
    <w:rsid w:val="00BF726E"/>
    <w:rsid w:val="00BF7ED7"/>
    <w:rsid w:val="00C0002E"/>
    <w:rsid w:val="00C00423"/>
    <w:rsid w:val="00C02DE4"/>
    <w:rsid w:val="00C032FA"/>
    <w:rsid w:val="00C03DF3"/>
    <w:rsid w:val="00C05147"/>
    <w:rsid w:val="00C07D78"/>
    <w:rsid w:val="00C15CA7"/>
    <w:rsid w:val="00C1664E"/>
    <w:rsid w:val="00C17EEF"/>
    <w:rsid w:val="00C22D11"/>
    <w:rsid w:val="00C2707E"/>
    <w:rsid w:val="00C376D3"/>
    <w:rsid w:val="00C43685"/>
    <w:rsid w:val="00C448E6"/>
    <w:rsid w:val="00C45C6E"/>
    <w:rsid w:val="00C4619A"/>
    <w:rsid w:val="00C46F0F"/>
    <w:rsid w:val="00C46F5F"/>
    <w:rsid w:val="00C51483"/>
    <w:rsid w:val="00C51C3F"/>
    <w:rsid w:val="00C51F77"/>
    <w:rsid w:val="00C52917"/>
    <w:rsid w:val="00C52DF3"/>
    <w:rsid w:val="00C52FA2"/>
    <w:rsid w:val="00C538AD"/>
    <w:rsid w:val="00C639FB"/>
    <w:rsid w:val="00C6477A"/>
    <w:rsid w:val="00C65B37"/>
    <w:rsid w:val="00C738CB"/>
    <w:rsid w:val="00C800C1"/>
    <w:rsid w:val="00C81D2D"/>
    <w:rsid w:val="00C91FEB"/>
    <w:rsid w:val="00C92688"/>
    <w:rsid w:val="00C943D8"/>
    <w:rsid w:val="00C94F73"/>
    <w:rsid w:val="00C96A61"/>
    <w:rsid w:val="00C973C4"/>
    <w:rsid w:val="00C9778F"/>
    <w:rsid w:val="00CA062F"/>
    <w:rsid w:val="00CA6134"/>
    <w:rsid w:val="00CA6810"/>
    <w:rsid w:val="00CB1346"/>
    <w:rsid w:val="00CB2B34"/>
    <w:rsid w:val="00CB2E0B"/>
    <w:rsid w:val="00CB2E63"/>
    <w:rsid w:val="00CB4889"/>
    <w:rsid w:val="00CC13FF"/>
    <w:rsid w:val="00CC3147"/>
    <w:rsid w:val="00CC656F"/>
    <w:rsid w:val="00CC668C"/>
    <w:rsid w:val="00CD173D"/>
    <w:rsid w:val="00CD37A3"/>
    <w:rsid w:val="00CD48B4"/>
    <w:rsid w:val="00CF192D"/>
    <w:rsid w:val="00CF471D"/>
    <w:rsid w:val="00D01885"/>
    <w:rsid w:val="00D01D62"/>
    <w:rsid w:val="00D049C5"/>
    <w:rsid w:val="00D06A91"/>
    <w:rsid w:val="00D079CF"/>
    <w:rsid w:val="00D10F69"/>
    <w:rsid w:val="00D12F0C"/>
    <w:rsid w:val="00D1475E"/>
    <w:rsid w:val="00D21002"/>
    <w:rsid w:val="00D262A5"/>
    <w:rsid w:val="00D305F3"/>
    <w:rsid w:val="00D31A15"/>
    <w:rsid w:val="00D322A1"/>
    <w:rsid w:val="00D332D6"/>
    <w:rsid w:val="00D33A36"/>
    <w:rsid w:val="00D35E44"/>
    <w:rsid w:val="00D45647"/>
    <w:rsid w:val="00D47A5B"/>
    <w:rsid w:val="00D50661"/>
    <w:rsid w:val="00D541FF"/>
    <w:rsid w:val="00D55E4D"/>
    <w:rsid w:val="00D5712C"/>
    <w:rsid w:val="00D605DB"/>
    <w:rsid w:val="00D616CC"/>
    <w:rsid w:val="00D61999"/>
    <w:rsid w:val="00D61F62"/>
    <w:rsid w:val="00D62C28"/>
    <w:rsid w:val="00D644C7"/>
    <w:rsid w:val="00D673D2"/>
    <w:rsid w:val="00D7426E"/>
    <w:rsid w:val="00D808E1"/>
    <w:rsid w:val="00D80EF2"/>
    <w:rsid w:val="00D827AD"/>
    <w:rsid w:val="00D83173"/>
    <w:rsid w:val="00D85E0A"/>
    <w:rsid w:val="00D87442"/>
    <w:rsid w:val="00D90601"/>
    <w:rsid w:val="00D9729B"/>
    <w:rsid w:val="00DA03D0"/>
    <w:rsid w:val="00DA19F5"/>
    <w:rsid w:val="00DA3E32"/>
    <w:rsid w:val="00DB0E0F"/>
    <w:rsid w:val="00DB2F93"/>
    <w:rsid w:val="00DB40C9"/>
    <w:rsid w:val="00DB4409"/>
    <w:rsid w:val="00DB4633"/>
    <w:rsid w:val="00DB4B26"/>
    <w:rsid w:val="00DB5433"/>
    <w:rsid w:val="00DB7592"/>
    <w:rsid w:val="00DC07AA"/>
    <w:rsid w:val="00DC3813"/>
    <w:rsid w:val="00DD3196"/>
    <w:rsid w:val="00DD36A2"/>
    <w:rsid w:val="00DD4EEA"/>
    <w:rsid w:val="00DD545B"/>
    <w:rsid w:val="00DD5862"/>
    <w:rsid w:val="00DE123A"/>
    <w:rsid w:val="00DE12BA"/>
    <w:rsid w:val="00DE2494"/>
    <w:rsid w:val="00DE5C31"/>
    <w:rsid w:val="00DE6253"/>
    <w:rsid w:val="00DF0250"/>
    <w:rsid w:val="00DF6EE7"/>
    <w:rsid w:val="00E00AD2"/>
    <w:rsid w:val="00E0339C"/>
    <w:rsid w:val="00E12754"/>
    <w:rsid w:val="00E13D51"/>
    <w:rsid w:val="00E15278"/>
    <w:rsid w:val="00E163BB"/>
    <w:rsid w:val="00E173BC"/>
    <w:rsid w:val="00E204F0"/>
    <w:rsid w:val="00E20925"/>
    <w:rsid w:val="00E21B55"/>
    <w:rsid w:val="00E2488C"/>
    <w:rsid w:val="00E305B7"/>
    <w:rsid w:val="00E32D03"/>
    <w:rsid w:val="00E3476F"/>
    <w:rsid w:val="00E422A5"/>
    <w:rsid w:val="00E468B2"/>
    <w:rsid w:val="00E54AFE"/>
    <w:rsid w:val="00E55442"/>
    <w:rsid w:val="00E5708C"/>
    <w:rsid w:val="00E62B9F"/>
    <w:rsid w:val="00E632BD"/>
    <w:rsid w:val="00E67F3A"/>
    <w:rsid w:val="00E72B82"/>
    <w:rsid w:val="00E86433"/>
    <w:rsid w:val="00E865E9"/>
    <w:rsid w:val="00E902C3"/>
    <w:rsid w:val="00E9698F"/>
    <w:rsid w:val="00EA2FA4"/>
    <w:rsid w:val="00EA4C19"/>
    <w:rsid w:val="00EB17FC"/>
    <w:rsid w:val="00EB2A7C"/>
    <w:rsid w:val="00EC0D34"/>
    <w:rsid w:val="00EC28B5"/>
    <w:rsid w:val="00ED12AA"/>
    <w:rsid w:val="00ED6EF5"/>
    <w:rsid w:val="00ED70F5"/>
    <w:rsid w:val="00EE140B"/>
    <w:rsid w:val="00EE22F4"/>
    <w:rsid w:val="00EE274E"/>
    <w:rsid w:val="00EE40E3"/>
    <w:rsid w:val="00EF0892"/>
    <w:rsid w:val="00EF09DA"/>
    <w:rsid w:val="00EF13C3"/>
    <w:rsid w:val="00EF40E4"/>
    <w:rsid w:val="00EF49E1"/>
    <w:rsid w:val="00EF51A1"/>
    <w:rsid w:val="00EF7C44"/>
    <w:rsid w:val="00F03B28"/>
    <w:rsid w:val="00F03E10"/>
    <w:rsid w:val="00F04926"/>
    <w:rsid w:val="00F04E14"/>
    <w:rsid w:val="00F07AF2"/>
    <w:rsid w:val="00F110F4"/>
    <w:rsid w:val="00F16132"/>
    <w:rsid w:val="00F20EB3"/>
    <w:rsid w:val="00F2364E"/>
    <w:rsid w:val="00F2371C"/>
    <w:rsid w:val="00F24876"/>
    <w:rsid w:val="00F26A91"/>
    <w:rsid w:val="00F314DF"/>
    <w:rsid w:val="00F35DE7"/>
    <w:rsid w:val="00F36B19"/>
    <w:rsid w:val="00F36BCD"/>
    <w:rsid w:val="00F409E6"/>
    <w:rsid w:val="00F451EA"/>
    <w:rsid w:val="00F4557E"/>
    <w:rsid w:val="00F46104"/>
    <w:rsid w:val="00F4770A"/>
    <w:rsid w:val="00F47C27"/>
    <w:rsid w:val="00F500AC"/>
    <w:rsid w:val="00F53588"/>
    <w:rsid w:val="00F5373F"/>
    <w:rsid w:val="00F5469D"/>
    <w:rsid w:val="00F62146"/>
    <w:rsid w:val="00F65068"/>
    <w:rsid w:val="00F651FB"/>
    <w:rsid w:val="00F731BF"/>
    <w:rsid w:val="00F75FAF"/>
    <w:rsid w:val="00F82B2F"/>
    <w:rsid w:val="00F83996"/>
    <w:rsid w:val="00F84D10"/>
    <w:rsid w:val="00F85901"/>
    <w:rsid w:val="00F90FE1"/>
    <w:rsid w:val="00F9686E"/>
    <w:rsid w:val="00FA1832"/>
    <w:rsid w:val="00FA1EE0"/>
    <w:rsid w:val="00FA38BF"/>
    <w:rsid w:val="00FA5FA3"/>
    <w:rsid w:val="00FA5FDF"/>
    <w:rsid w:val="00FB01AA"/>
    <w:rsid w:val="00FB01EE"/>
    <w:rsid w:val="00FB1199"/>
    <w:rsid w:val="00FB1A34"/>
    <w:rsid w:val="00FB20C7"/>
    <w:rsid w:val="00FB4EA2"/>
    <w:rsid w:val="00FB65F3"/>
    <w:rsid w:val="00FC0E31"/>
    <w:rsid w:val="00FC3787"/>
    <w:rsid w:val="00FC38EB"/>
    <w:rsid w:val="00FC42F1"/>
    <w:rsid w:val="00FC5931"/>
    <w:rsid w:val="00FC6DC4"/>
    <w:rsid w:val="00FE0B0A"/>
    <w:rsid w:val="00FE0CAE"/>
    <w:rsid w:val="00FE194F"/>
    <w:rsid w:val="00FE1B4F"/>
    <w:rsid w:val="00FE3489"/>
    <w:rsid w:val="00FE5C85"/>
    <w:rsid w:val="00FF26B0"/>
    <w:rsid w:val="0205CBDF"/>
    <w:rsid w:val="04096497"/>
    <w:rsid w:val="06A0C0E1"/>
    <w:rsid w:val="0BBCFA78"/>
    <w:rsid w:val="0E89738E"/>
    <w:rsid w:val="111877C2"/>
    <w:rsid w:val="115A4AD3"/>
    <w:rsid w:val="13714130"/>
    <w:rsid w:val="138A247F"/>
    <w:rsid w:val="146BD150"/>
    <w:rsid w:val="14C5D93D"/>
    <w:rsid w:val="163301E1"/>
    <w:rsid w:val="17A06A11"/>
    <w:rsid w:val="19C66D3C"/>
    <w:rsid w:val="19F71C1B"/>
    <w:rsid w:val="1CFBADCE"/>
    <w:rsid w:val="1DA824E3"/>
    <w:rsid w:val="1DF028B7"/>
    <w:rsid w:val="1E9FA884"/>
    <w:rsid w:val="1F5FE3DD"/>
    <w:rsid w:val="1F976C1D"/>
    <w:rsid w:val="1FFE162D"/>
    <w:rsid w:val="201E65A8"/>
    <w:rsid w:val="225AFAD9"/>
    <w:rsid w:val="245ACE3D"/>
    <w:rsid w:val="24B80C15"/>
    <w:rsid w:val="251CA2CC"/>
    <w:rsid w:val="25917EB5"/>
    <w:rsid w:val="26297EEF"/>
    <w:rsid w:val="2654E407"/>
    <w:rsid w:val="268CF03B"/>
    <w:rsid w:val="2737C8AB"/>
    <w:rsid w:val="2792A92E"/>
    <w:rsid w:val="282666DB"/>
    <w:rsid w:val="29E31D14"/>
    <w:rsid w:val="2A0708E2"/>
    <w:rsid w:val="2AB09028"/>
    <w:rsid w:val="2BB12556"/>
    <w:rsid w:val="2DA58F72"/>
    <w:rsid w:val="2DA794F6"/>
    <w:rsid w:val="2E0DA56B"/>
    <w:rsid w:val="2F190DA5"/>
    <w:rsid w:val="31F7895D"/>
    <w:rsid w:val="32371015"/>
    <w:rsid w:val="34952BA5"/>
    <w:rsid w:val="34DC784C"/>
    <w:rsid w:val="34DD6679"/>
    <w:rsid w:val="360740A8"/>
    <w:rsid w:val="362F082B"/>
    <w:rsid w:val="36E05A39"/>
    <w:rsid w:val="37942CB1"/>
    <w:rsid w:val="37F8B2A0"/>
    <w:rsid w:val="380FCEDD"/>
    <w:rsid w:val="3BAACA51"/>
    <w:rsid w:val="3E38A84B"/>
    <w:rsid w:val="3F09A1F9"/>
    <w:rsid w:val="3F27E753"/>
    <w:rsid w:val="3F6CAE0A"/>
    <w:rsid w:val="3F9F6509"/>
    <w:rsid w:val="40426770"/>
    <w:rsid w:val="427E367E"/>
    <w:rsid w:val="4517F182"/>
    <w:rsid w:val="452709EE"/>
    <w:rsid w:val="462F4F0E"/>
    <w:rsid w:val="4756B492"/>
    <w:rsid w:val="48D471FA"/>
    <w:rsid w:val="499F1A1A"/>
    <w:rsid w:val="4B36107A"/>
    <w:rsid w:val="4B3DB8FE"/>
    <w:rsid w:val="4B7B3497"/>
    <w:rsid w:val="4CD7250E"/>
    <w:rsid w:val="4CE46573"/>
    <w:rsid w:val="4CF28920"/>
    <w:rsid w:val="4E6D86A3"/>
    <w:rsid w:val="4E7F92BF"/>
    <w:rsid w:val="52C02FCF"/>
    <w:rsid w:val="53D0B8DB"/>
    <w:rsid w:val="59078F29"/>
    <w:rsid w:val="5BDE1D0A"/>
    <w:rsid w:val="5C493933"/>
    <w:rsid w:val="5C6EBBB3"/>
    <w:rsid w:val="5D33F11E"/>
    <w:rsid w:val="5DE3B668"/>
    <w:rsid w:val="5E3D240A"/>
    <w:rsid w:val="5F76C196"/>
    <w:rsid w:val="5FBE8A74"/>
    <w:rsid w:val="60BECB54"/>
    <w:rsid w:val="610AD43A"/>
    <w:rsid w:val="618A335F"/>
    <w:rsid w:val="63F1E6AD"/>
    <w:rsid w:val="6452618B"/>
    <w:rsid w:val="6579EB0F"/>
    <w:rsid w:val="695A4B38"/>
    <w:rsid w:val="6ADD35C2"/>
    <w:rsid w:val="6B557522"/>
    <w:rsid w:val="6BAC7593"/>
    <w:rsid w:val="6C61AF44"/>
    <w:rsid w:val="6C8CCBB2"/>
    <w:rsid w:val="6E06EFE2"/>
    <w:rsid w:val="7016E1CC"/>
    <w:rsid w:val="718B9DE9"/>
    <w:rsid w:val="71DD0B11"/>
    <w:rsid w:val="73222FB2"/>
    <w:rsid w:val="739D5231"/>
    <w:rsid w:val="73CFEC61"/>
    <w:rsid w:val="74C57AF3"/>
    <w:rsid w:val="770A85E1"/>
    <w:rsid w:val="7773632F"/>
    <w:rsid w:val="77973065"/>
    <w:rsid w:val="787DC129"/>
    <w:rsid w:val="7996B236"/>
    <w:rsid w:val="79BDF6B8"/>
    <w:rsid w:val="7B012AC8"/>
    <w:rsid w:val="7BB1061B"/>
    <w:rsid w:val="7CA76CB2"/>
    <w:rsid w:val="7CFC4940"/>
    <w:rsid w:val="7D53FF74"/>
    <w:rsid w:val="7D777494"/>
    <w:rsid w:val="7E04A25D"/>
    <w:rsid w:val="7E66E959"/>
    <w:rsid w:val="7F85581B"/>
    <w:rsid w:val="7FF94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E3B2D2"/>
  <w15:chartTrackingRefBased/>
  <w15:docId w15:val="{158F0FFA-4A29-6942-9687-C7A9A405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7E9F"/>
    <w:pPr>
      <w:spacing w:before="40" w:after="120" w:line="276" w:lineRule="auto"/>
    </w:pPr>
    <w:rPr>
      <w:rFonts w:eastAsia="Arial"/>
      <w:kern w:val="0"/>
      <w:sz w:val="22"/>
      <w:szCs w:val="22"/>
      <w:lang w:val="en"/>
      <w14:ligatures w14:val="none"/>
    </w:rPr>
  </w:style>
  <w:style w:type="paragraph" w:styleId="Heading1">
    <w:name w:val="heading 1"/>
    <w:basedOn w:val="Normal"/>
    <w:next w:val="Normal"/>
    <w:link w:val="Heading1Char"/>
    <w:autoRedefine/>
    <w:uiPriority w:val="9"/>
    <w:qFormat/>
    <w:rsid w:val="0094764D"/>
    <w:pPr>
      <w:keepNext/>
      <w:keepLines/>
      <w:shd w:val="clear" w:color="auto" w:fill="FFFFFF"/>
      <w:spacing w:before="360" w:after="80"/>
      <w:outlineLvl w:val="0"/>
    </w:pPr>
    <w:rPr>
      <w:rFonts w:ascii="Raleway Black" w:eastAsiaTheme="majorEastAsia" w:hAnsi="Raleway Black" w:cstheme="majorBidi"/>
      <w:b/>
      <w:color w:val="E27433"/>
      <w:sz w:val="40"/>
      <w:szCs w:val="40"/>
    </w:rPr>
  </w:style>
  <w:style w:type="paragraph" w:styleId="Heading2">
    <w:name w:val="heading 2"/>
    <w:basedOn w:val="Normal"/>
    <w:next w:val="Normal"/>
    <w:link w:val="Heading2Char"/>
    <w:autoRedefine/>
    <w:uiPriority w:val="9"/>
    <w:unhideWhenUsed/>
    <w:qFormat/>
    <w:rsid w:val="00385A8B"/>
    <w:pPr>
      <w:keepNext/>
      <w:keepLines/>
      <w:shd w:val="clear" w:color="auto" w:fill="FFFFFF"/>
      <w:spacing w:before="160"/>
      <w:outlineLvl w:val="1"/>
    </w:pPr>
    <w:rPr>
      <w:rFonts w:ascii="Raleway" w:eastAsiaTheme="majorEastAsia" w:hAnsi="Raleway" w:cstheme="majorBidi"/>
      <w:b/>
      <w:color w:val="E27433"/>
      <w:sz w:val="32"/>
      <w:szCs w:val="32"/>
    </w:rPr>
  </w:style>
  <w:style w:type="paragraph" w:styleId="Heading3">
    <w:name w:val="heading 3"/>
    <w:basedOn w:val="Normal"/>
    <w:next w:val="Normal"/>
    <w:link w:val="Heading3Char"/>
    <w:autoRedefine/>
    <w:uiPriority w:val="9"/>
    <w:unhideWhenUsed/>
    <w:qFormat/>
    <w:rsid w:val="00232C27"/>
    <w:pPr>
      <w:keepNext/>
      <w:keepLines/>
      <w:shd w:val="clear" w:color="auto" w:fill="FFFFFF"/>
      <w:outlineLvl w:val="2"/>
    </w:pPr>
    <w:rPr>
      <w:rFonts w:ascii="Raleway" w:eastAsiaTheme="majorEastAsia" w:hAnsi="Raleway" w:cstheme="majorBidi"/>
      <w:b/>
      <w:color w:val="C25200"/>
      <w:sz w:val="24"/>
      <w:szCs w:val="28"/>
      <w:u w:val="single"/>
    </w:rPr>
  </w:style>
  <w:style w:type="paragraph" w:styleId="Heading4">
    <w:name w:val="heading 4"/>
    <w:basedOn w:val="Normal"/>
    <w:next w:val="Normal"/>
    <w:link w:val="Heading4Char"/>
    <w:autoRedefine/>
    <w:uiPriority w:val="9"/>
    <w:unhideWhenUsed/>
    <w:qFormat/>
    <w:rsid w:val="00232C27"/>
    <w:pPr>
      <w:keepNext/>
      <w:keepLines/>
      <w:shd w:val="clear" w:color="auto" w:fill="FFFFFF"/>
      <w:spacing w:before="120"/>
      <w:ind w:left="720"/>
      <w:outlineLvl w:val="3"/>
    </w:pPr>
    <w:rPr>
      <w:rFonts w:ascii="Raleway" w:eastAsiaTheme="majorEastAsia" w:hAnsi="Raleway" w:cstheme="majorBidi"/>
      <w:b/>
      <w:i/>
      <w:iCs/>
      <w:color w:val="C25200"/>
      <w:sz w:val="20"/>
      <w:szCs w:val="23"/>
    </w:rPr>
  </w:style>
  <w:style w:type="paragraph" w:styleId="Heading5">
    <w:name w:val="heading 5"/>
    <w:basedOn w:val="Normal"/>
    <w:next w:val="Normal"/>
    <w:link w:val="Heading5Char"/>
    <w:autoRedefine/>
    <w:uiPriority w:val="9"/>
    <w:unhideWhenUsed/>
    <w:qFormat/>
    <w:rsid w:val="0094764D"/>
    <w:pPr>
      <w:keepNext/>
      <w:keepLines/>
      <w:ind w:left="720"/>
      <w:outlineLvl w:val="4"/>
    </w:pPr>
    <w:rPr>
      <w:rFonts w:ascii="Raleway Medium" w:eastAsiaTheme="majorEastAsia" w:hAnsi="Raleway Medium" w:cstheme="majorBidi"/>
      <w:i/>
      <w:color w:val="C25200"/>
      <w:sz w:val="18"/>
    </w:rPr>
  </w:style>
  <w:style w:type="paragraph" w:styleId="Heading6">
    <w:name w:val="heading 6"/>
    <w:basedOn w:val="Normal"/>
    <w:next w:val="Normal"/>
    <w:link w:val="Heading6Char"/>
    <w:uiPriority w:val="9"/>
    <w:semiHidden/>
    <w:unhideWhenUsed/>
    <w:qFormat/>
    <w:rsid w:val="00462D7F"/>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D7F"/>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D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D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C27"/>
    <w:rPr>
      <w:rFonts w:ascii="Raleway" w:eastAsiaTheme="majorEastAsia" w:hAnsi="Raleway" w:cstheme="majorBidi"/>
      <w:b/>
      <w:color w:val="C25200"/>
      <w:kern w:val="0"/>
      <w:sz w:val="24"/>
      <w:szCs w:val="28"/>
      <w:u w:val="single"/>
      <w:shd w:val="clear" w:color="auto" w:fill="FFFFFF"/>
      <w:lang w:val="en"/>
      <w14:ligatures w14:val="none"/>
    </w:rPr>
  </w:style>
  <w:style w:type="character" w:customStyle="1" w:styleId="Heading2Char">
    <w:name w:val="Heading 2 Char"/>
    <w:basedOn w:val="DefaultParagraphFont"/>
    <w:link w:val="Heading2"/>
    <w:uiPriority w:val="9"/>
    <w:rsid w:val="00385A8B"/>
    <w:rPr>
      <w:rFonts w:ascii="Raleway" w:eastAsiaTheme="majorEastAsia" w:hAnsi="Raleway" w:cstheme="majorBidi"/>
      <w:b/>
      <w:color w:val="E27433"/>
      <w:kern w:val="0"/>
      <w:sz w:val="32"/>
      <w:szCs w:val="32"/>
      <w:shd w:val="clear" w:color="auto" w:fill="FFFFFF"/>
      <w:lang w:val="en"/>
      <w14:ligatures w14:val="none"/>
    </w:rPr>
  </w:style>
  <w:style w:type="character" w:customStyle="1" w:styleId="Heading1Char">
    <w:name w:val="Heading 1 Char"/>
    <w:basedOn w:val="DefaultParagraphFont"/>
    <w:link w:val="Heading1"/>
    <w:uiPriority w:val="9"/>
    <w:rsid w:val="0094764D"/>
    <w:rPr>
      <w:rFonts w:ascii="Raleway Black" w:eastAsiaTheme="majorEastAsia" w:hAnsi="Raleway Black" w:cstheme="majorBidi"/>
      <w:b/>
      <w:color w:val="E27433"/>
      <w:kern w:val="0"/>
      <w:sz w:val="40"/>
      <w:szCs w:val="40"/>
      <w:shd w:val="clear" w:color="auto" w:fill="FFFFFF"/>
      <w:lang w:val="en"/>
      <w14:ligatures w14:val="none"/>
    </w:rPr>
  </w:style>
  <w:style w:type="character" w:customStyle="1" w:styleId="Heading4Char">
    <w:name w:val="Heading 4 Char"/>
    <w:basedOn w:val="DefaultParagraphFont"/>
    <w:link w:val="Heading4"/>
    <w:uiPriority w:val="9"/>
    <w:rsid w:val="00232C27"/>
    <w:rPr>
      <w:rFonts w:ascii="Raleway" w:eastAsiaTheme="majorEastAsia" w:hAnsi="Raleway" w:cstheme="majorBidi"/>
      <w:b/>
      <w:i/>
      <w:iCs/>
      <w:color w:val="C25200"/>
      <w:kern w:val="0"/>
      <w:szCs w:val="23"/>
      <w:shd w:val="clear" w:color="auto" w:fill="FFFFFF"/>
      <w:lang w:val="en"/>
      <w14:ligatures w14:val="none"/>
    </w:rPr>
  </w:style>
  <w:style w:type="paragraph" w:styleId="TOC1">
    <w:name w:val="toc 1"/>
    <w:basedOn w:val="Normal"/>
    <w:next w:val="Normal"/>
    <w:autoRedefine/>
    <w:uiPriority w:val="39"/>
    <w:unhideWhenUsed/>
    <w:rsid w:val="0094764D"/>
    <w:pPr>
      <w:shd w:val="clear" w:color="auto" w:fill="FFFFFF"/>
      <w:spacing w:before="120"/>
    </w:pPr>
    <w:rPr>
      <w:rFonts w:ascii="Raleway" w:hAnsi="Raleway"/>
      <w:b/>
      <w:bCs/>
      <w:i/>
      <w:iCs/>
      <w:color w:val="E27433"/>
      <w:sz w:val="24"/>
      <w:szCs w:val="24"/>
    </w:rPr>
  </w:style>
  <w:style w:type="paragraph" w:styleId="TOC2">
    <w:name w:val="toc 2"/>
    <w:basedOn w:val="Normal"/>
    <w:next w:val="Normal"/>
    <w:autoRedefine/>
    <w:uiPriority w:val="39"/>
    <w:unhideWhenUsed/>
    <w:rsid w:val="0094764D"/>
    <w:pPr>
      <w:shd w:val="clear" w:color="auto" w:fill="FFFFFF"/>
      <w:spacing w:before="120"/>
      <w:ind w:left="230"/>
    </w:pPr>
    <w:rPr>
      <w:rFonts w:ascii="Raleway" w:hAnsi="Raleway"/>
      <w:b/>
      <w:bCs/>
      <w:color w:val="E27433"/>
    </w:rPr>
  </w:style>
  <w:style w:type="paragraph" w:styleId="TOC3">
    <w:name w:val="toc 3"/>
    <w:basedOn w:val="Normal"/>
    <w:next w:val="Normal"/>
    <w:autoRedefine/>
    <w:uiPriority w:val="39"/>
    <w:unhideWhenUsed/>
    <w:rsid w:val="008117A2"/>
    <w:pPr>
      <w:shd w:val="clear" w:color="auto" w:fill="FFFFFF"/>
      <w:spacing w:line="240" w:lineRule="auto"/>
      <w:ind w:left="461"/>
    </w:pPr>
    <w:rPr>
      <w:color w:val="000000" w:themeColor="text1"/>
    </w:rPr>
  </w:style>
  <w:style w:type="paragraph" w:styleId="TOC4">
    <w:name w:val="toc 4"/>
    <w:basedOn w:val="Normal"/>
    <w:next w:val="Normal"/>
    <w:autoRedefine/>
    <w:uiPriority w:val="39"/>
    <w:unhideWhenUsed/>
    <w:rsid w:val="008117A2"/>
    <w:pPr>
      <w:shd w:val="clear" w:color="auto" w:fill="FFFFFF"/>
      <w:spacing w:line="240" w:lineRule="auto"/>
      <w:ind w:left="691"/>
    </w:pPr>
    <w:rPr>
      <w:color w:val="000000" w:themeColor="text1"/>
    </w:rPr>
  </w:style>
  <w:style w:type="character" w:customStyle="1" w:styleId="Heading5Char">
    <w:name w:val="Heading 5 Char"/>
    <w:basedOn w:val="DefaultParagraphFont"/>
    <w:link w:val="Heading5"/>
    <w:uiPriority w:val="9"/>
    <w:rsid w:val="0094764D"/>
    <w:rPr>
      <w:rFonts w:ascii="Raleway Medium" w:eastAsiaTheme="majorEastAsia" w:hAnsi="Raleway Medium" w:cstheme="majorBidi"/>
      <w:i/>
      <w:color w:val="C25200"/>
      <w:kern w:val="0"/>
      <w:sz w:val="18"/>
      <w:szCs w:val="22"/>
      <w:lang w:val="en"/>
      <w14:ligatures w14:val="none"/>
    </w:rPr>
  </w:style>
  <w:style w:type="character" w:customStyle="1" w:styleId="Heading6Char">
    <w:name w:val="Heading 6 Char"/>
    <w:basedOn w:val="DefaultParagraphFont"/>
    <w:link w:val="Heading6"/>
    <w:uiPriority w:val="9"/>
    <w:semiHidden/>
    <w:rsid w:val="00462D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2D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2D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2D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2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D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D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2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D7F"/>
    <w:rPr>
      <w:i/>
      <w:iCs/>
      <w:color w:val="404040" w:themeColor="text1" w:themeTint="BF"/>
    </w:rPr>
  </w:style>
  <w:style w:type="paragraph" w:styleId="ListParagraph">
    <w:name w:val="List Paragraph"/>
    <w:basedOn w:val="Normal"/>
    <w:uiPriority w:val="34"/>
    <w:qFormat/>
    <w:rsid w:val="00462D7F"/>
    <w:pPr>
      <w:ind w:left="720"/>
      <w:contextualSpacing/>
    </w:pPr>
  </w:style>
  <w:style w:type="character" w:styleId="IntenseEmphasis">
    <w:name w:val="Intense Emphasis"/>
    <w:basedOn w:val="DefaultParagraphFont"/>
    <w:uiPriority w:val="21"/>
    <w:qFormat/>
    <w:rsid w:val="00462D7F"/>
    <w:rPr>
      <w:i/>
      <w:iCs/>
      <w:color w:val="0F4761" w:themeColor="accent1" w:themeShade="BF"/>
    </w:rPr>
  </w:style>
  <w:style w:type="paragraph" w:styleId="IntenseQuote">
    <w:name w:val="Intense Quote"/>
    <w:basedOn w:val="Normal"/>
    <w:next w:val="Normal"/>
    <w:link w:val="IntenseQuoteChar"/>
    <w:uiPriority w:val="30"/>
    <w:qFormat/>
    <w:rsid w:val="0046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D7F"/>
    <w:rPr>
      <w:i/>
      <w:iCs/>
      <w:color w:val="0F4761" w:themeColor="accent1" w:themeShade="BF"/>
    </w:rPr>
  </w:style>
  <w:style w:type="character" w:styleId="IntenseReference">
    <w:name w:val="Intense Reference"/>
    <w:basedOn w:val="DefaultParagraphFont"/>
    <w:uiPriority w:val="32"/>
    <w:qFormat/>
    <w:rsid w:val="00462D7F"/>
    <w:rPr>
      <w:b/>
      <w:bCs/>
      <w:smallCaps/>
      <w:color w:val="0F4761" w:themeColor="accent1" w:themeShade="BF"/>
      <w:spacing w:val="5"/>
    </w:rPr>
  </w:style>
  <w:style w:type="paragraph" w:styleId="Footer">
    <w:name w:val="footer"/>
    <w:basedOn w:val="Normal"/>
    <w:link w:val="FooterChar"/>
    <w:uiPriority w:val="99"/>
    <w:unhideWhenUsed/>
    <w:rsid w:val="00462D7F"/>
    <w:pPr>
      <w:tabs>
        <w:tab w:val="center" w:pos="4680"/>
        <w:tab w:val="right" w:pos="9360"/>
      </w:tabs>
      <w:spacing w:line="240" w:lineRule="auto"/>
    </w:pPr>
  </w:style>
  <w:style w:type="character" w:customStyle="1" w:styleId="FooterChar">
    <w:name w:val="Footer Char"/>
    <w:basedOn w:val="DefaultParagraphFont"/>
    <w:link w:val="Footer"/>
    <w:uiPriority w:val="99"/>
    <w:rsid w:val="00462D7F"/>
    <w:rPr>
      <w:rFonts w:eastAsia="Arial"/>
      <w:kern w:val="0"/>
      <w:sz w:val="22"/>
      <w:szCs w:val="22"/>
      <w:lang w:val="en"/>
      <w14:ligatures w14:val="none"/>
    </w:rPr>
  </w:style>
  <w:style w:type="character" w:styleId="Hyperlink">
    <w:name w:val="Hyperlink"/>
    <w:basedOn w:val="DefaultParagraphFont"/>
    <w:uiPriority w:val="99"/>
    <w:unhideWhenUsed/>
    <w:rsid w:val="0094764D"/>
    <w:rPr>
      <w:color w:val="0063D0"/>
      <w:u w:val="single"/>
    </w:rPr>
  </w:style>
  <w:style w:type="character" w:styleId="PageNumber">
    <w:name w:val="page number"/>
    <w:basedOn w:val="DefaultParagraphFont"/>
    <w:uiPriority w:val="99"/>
    <w:semiHidden/>
    <w:unhideWhenUsed/>
    <w:rsid w:val="00462D7F"/>
  </w:style>
  <w:style w:type="paragraph" w:styleId="Header">
    <w:name w:val="header"/>
    <w:basedOn w:val="Normal"/>
    <w:link w:val="HeaderChar"/>
    <w:uiPriority w:val="99"/>
    <w:unhideWhenUsed/>
    <w:rsid w:val="00A95E4D"/>
    <w:pPr>
      <w:tabs>
        <w:tab w:val="center" w:pos="4680"/>
        <w:tab w:val="right" w:pos="9360"/>
      </w:tabs>
      <w:spacing w:line="240" w:lineRule="auto"/>
    </w:pPr>
  </w:style>
  <w:style w:type="character" w:customStyle="1" w:styleId="HeaderChar">
    <w:name w:val="Header Char"/>
    <w:basedOn w:val="DefaultParagraphFont"/>
    <w:link w:val="Header"/>
    <w:uiPriority w:val="99"/>
    <w:rsid w:val="00A95E4D"/>
    <w:rPr>
      <w:rFonts w:eastAsia="Arial"/>
      <w:kern w:val="0"/>
      <w:sz w:val="22"/>
      <w:szCs w:val="22"/>
      <w:lang w:val="en"/>
      <w14:ligatures w14:val="none"/>
    </w:rPr>
  </w:style>
  <w:style w:type="character" w:styleId="UnresolvedMention">
    <w:name w:val="Unresolved Mention"/>
    <w:basedOn w:val="DefaultParagraphFont"/>
    <w:uiPriority w:val="99"/>
    <w:semiHidden/>
    <w:unhideWhenUsed/>
    <w:rsid w:val="00A95E4D"/>
    <w:rPr>
      <w:color w:val="605E5C"/>
      <w:shd w:val="clear" w:color="auto" w:fill="E1DFDD"/>
    </w:rPr>
  </w:style>
  <w:style w:type="character" w:styleId="FollowedHyperlink">
    <w:name w:val="FollowedHyperlink"/>
    <w:basedOn w:val="DefaultParagraphFont"/>
    <w:uiPriority w:val="99"/>
    <w:semiHidden/>
    <w:unhideWhenUsed/>
    <w:rsid w:val="00401485"/>
    <w:rPr>
      <w:color w:val="96607D" w:themeColor="followedHyperlink"/>
      <w:u w:val="single"/>
    </w:rPr>
  </w:style>
  <w:style w:type="paragraph" w:styleId="TOC5">
    <w:name w:val="toc 5"/>
    <w:basedOn w:val="Normal"/>
    <w:next w:val="Normal"/>
    <w:autoRedefine/>
    <w:uiPriority w:val="39"/>
    <w:unhideWhenUsed/>
    <w:rsid w:val="008117A2"/>
    <w:pPr>
      <w:spacing w:line="240" w:lineRule="auto"/>
      <w:ind w:left="878"/>
    </w:pPr>
  </w:style>
  <w:style w:type="paragraph" w:customStyle="1" w:styleId="NormalBold">
    <w:name w:val="Normal+Bold"/>
    <w:basedOn w:val="Normal"/>
    <w:rsid w:val="00817E9F"/>
    <w:rPr>
      <w:b/>
      <w:bCs/>
    </w:rPr>
  </w:style>
  <w:style w:type="paragraph" w:customStyle="1" w:styleId="NormalIndent">
    <w:name w:val="Normal+Indent"/>
    <w:basedOn w:val="Normal"/>
    <w:rsid w:val="00817E9F"/>
    <w:pPr>
      <w:ind w:left="720"/>
    </w:pPr>
  </w:style>
  <w:style w:type="paragraph" w:customStyle="1" w:styleId="Style2">
    <w:name w:val="Style2"/>
    <w:basedOn w:val="Normal"/>
    <w:qFormat/>
    <w:rsid w:val="00813267"/>
    <w:pPr>
      <w:shd w:val="clear" w:color="auto" w:fill="FFFFFF"/>
      <w:ind w:left="720"/>
    </w:pPr>
    <w:rPr>
      <w:color w:val="000000" w:themeColor="text1"/>
      <w:szCs w:val="23"/>
    </w:rPr>
  </w:style>
  <w:style w:type="character" w:styleId="CommentReference">
    <w:name w:val="annotation reference"/>
    <w:basedOn w:val="DefaultParagraphFont"/>
    <w:uiPriority w:val="99"/>
    <w:semiHidden/>
    <w:unhideWhenUsed/>
    <w:rsid w:val="00813267"/>
    <w:rPr>
      <w:sz w:val="16"/>
      <w:szCs w:val="16"/>
    </w:rPr>
  </w:style>
  <w:style w:type="paragraph" w:styleId="CommentText">
    <w:name w:val="annotation text"/>
    <w:basedOn w:val="Normal"/>
    <w:link w:val="CommentTextChar"/>
    <w:uiPriority w:val="99"/>
    <w:semiHidden/>
    <w:unhideWhenUsed/>
    <w:rsid w:val="00813267"/>
    <w:pPr>
      <w:spacing w:line="240" w:lineRule="auto"/>
    </w:pPr>
    <w:rPr>
      <w:sz w:val="20"/>
      <w:szCs w:val="20"/>
    </w:rPr>
  </w:style>
  <w:style w:type="character" w:customStyle="1" w:styleId="CommentTextChar">
    <w:name w:val="Comment Text Char"/>
    <w:basedOn w:val="DefaultParagraphFont"/>
    <w:link w:val="CommentText"/>
    <w:uiPriority w:val="99"/>
    <w:semiHidden/>
    <w:rsid w:val="00813267"/>
    <w:rPr>
      <w:rFonts w:eastAsia="Arial"/>
      <w:kern w:val="0"/>
      <w:lang w:val="en"/>
      <w14:ligatures w14:val="none"/>
    </w:rPr>
  </w:style>
  <w:style w:type="paragraph" w:styleId="CommentSubject">
    <w:name w:val="annotation subject"/>
    <w:basedOn w:val="CommentText"/>
    <w:next w:val="CommentText"/>
    <w:link w:val="CommentSubjectChar"/>
    <w:uiPriority w:val="99"/>
    <w:semiHidden/>
    <w:unhideWhenUsed/>
    <w:rsid w:val="00813267"/>
    <w:rPr>
      <w:b/>
      <w:bCs/>
    </w:rPr>
  </w:style>
  <w:style w:type="character" w:customStyle="1" w:styleId="CommentSubjectChar">
    <w:name w:val="Comment Subject Char"/>
    <w:basedOn w:val="CommentTextChar"/>
    <w:link w:val="CommentSubject"/>
    <w:uiPriority w:val="99"/>
    <w:semiHidden/>
    <w:rsid w:val="00813267"/>
    <w:rPr>
      <w:rFonts w:eastAsia="Arial"/>
      <w:b/>
      <w:bCs/>
      <w:kern w:val="0"/>
      <w:lang w:val="en"/>
      <w14:ligatures w14:val="none"/>
    </w:rPr>
  </w:style>
  <w:style w:type="paragraph" w:customStyle="1" w:styleId="Style1">
    <w:name w:val="Style1"/>
    <w:basedOn w:val="Normal"/>
    <w:qFormat/>
    <w:rsid w:val="00DC3813"/>
    <w:pPr>
      <w:shd w:val="clear" w:color="auto" w:fill="FFFFFF"/>
    </w:pPr>
    <w:rPr>
      <w:b/>
      <w:bCs/>
      <w:color w:val="000000" w:themeColor="text1"/>
      <w:szCs w:val="23"/>
    </w:rPr>
  </w:style>
  <w:style w:type="paragraph" w:styleId="Revision">
    <w:name w:val="Revision"/>
    <w:hidden/>
    <w:uiPriority w:val="99"/>
    <w:semiHidden/>
    <w:rsid w:val="00C52FA2"/>
    <w:rPr>
      <w:rFonts w:eastAsia="Arial"/>
      <w:kern w:val="0"/>
      <w:sz w:val="22"/>
      <w:szCs w:val="22"/>
      <w:lang w:val="en"/>
      <w14:ligatures w14:val="none"/>
    </w:rPr>
  </w:style>
  <w:style w:type="character" w:styleId="Mention">
    <w:name w:val="Mention"/>
    <w:basedOn w:val="DefaultParagraphFont"/>
    <w:uiPriority w:val="99"/>
    <w:unhideWhenUsed/>
    <w:rsid w:val="003737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rac.org/2025/12/18/2026-flexible-support-grantees-round-1/" TargetMode="External"/><Relationship Id="rId18" Type="http://schemas.openxmlformats.org/officeDocument/2006/relationships/hyperlink" Target="https://mrac.org/home/grant-application-steps/flexible-support/fiscal-sponsorship/" TargetMode="External"/><Relationship Id="rId26" Type="http://schemas.openxmlformats.org/officeDocument/2006/relationships/hyperlink" Target="file:///Users/ajacobson/Documents/OVERVIEWS/2027/flexiblesupport@mrac.org" TargetMode="External"/><Relationship Id="rId21" Type="http://schemas.openxmlformats.org/officeDocument/2006/relationships/hyperlink" Target="https://apps.irs.gov/app/eo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lexiblesupport@mrac.org" TargetMode="External"/><Relationship Id="rId17" Type="http://schemas.openxmlformats.org/officeDocument/2006/relationships/hyperlink" Target="https://mrac.org/home/our-grants/" TargetMode="External"/><Relationship Id="rId25" Type="http://schemas.openxmlformats.org/officeDocument/2006/relationships/hyperlink" Target="https://submittable.help/en/articles/3221476-how-can-i-safelist-notification-emails-from-submittabl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acy.mn.gov/search-projects" TargetMode="External"/><Relationship Id="rId20" Type="http://schemas.openxmlformats.org/officeDocument/2006/relationships/hyperlink" Target="https://mblsportal.sos.state.mn.us/Business/Search" TargetMode="External"/><Relationship Id="rId29" Type="http://schemas.openxmlformats.org/officeDocument/2006/relationships/hyperlink" Target="file:///Users/ajacobson/Documents/OVERVIEWS/2027/flexiblesupport@mr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rac.org/flexiblesupport" TargetMode="External"/><Relationship Id="rId24" Type="http://schemas.openxmlformats.org/officeDocument/2006/relationships/hyperlink" Target="https://apps.irs.gov/app/eo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rac.org/home/our-grants/grant-review-process/" TargetMode="External"/><Relationship Id="rId23" Type="http://schemas.openxmlformats.org/officeDocument/2006/relationships/hyperlink" Target="https://apps.irs.gov/app/eos/" TargetMode="External"/><Relationship Id="rId28" Type="http://schemas.openxmlformats.org/officeDocument/2006/relationships/hyperlink" Target="https://form.jotform.com/251913732717156"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ps.irs.gov/app/eo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rac.org/2026/06/25/2026-flexible-support-grantees-round-2/" TargetMode="External"/><Relationship Id="rId22" Type="http://schemas.openxmlformats.org/officeDocument/2006/relationships/hyperlink" Target="https://mblsportal.sos.state.mn.us/Business/Search" TargetMode="External"/><Relationship Id="rId27" Type="http://schemas.openxmlformats.org/officeDocument/2006/relationships/hyperlink" Target="https://submittable.help/en/collections/185534-help-for-applicants" TargetMode="External"/><Relationship Id="rId30" Type="http://schemas.openxmlformats.org/officeDocument/2006/relationships/hyperlink" Target="https://mrac.org/home/grant-application-steps/flexible-suppor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ED0A6699262438C7F0D74F1FE92AA" ma:contentTypeVersion="3" ma:contentTypeDescription="Create a new document." ma:contentTypeScope="" ma:versionID="cc651e10b11213dc04184418a8d5c74f">
  <xsd:schema xmlns:xsd="http://www.w3.org/2001/XMLSchema" xmlns:xs="http://www.w3.org/2001/XMLSchema" xmlns:p="http://schemas.microsoft.com/office/2006/metadata/properties" xmlns:ns2="de30d7f5-8d07-450b-ad8a-c33aad3567dc" targetNamespace="http://schemas.microsoft.com/office/2006/metadata/properties" ma:root="true" ma:fieldsID="f30ee99ce4ef85731fe8a02a617c87cd" ns2:_="">
    <xsd:import namespace="de30d7f5-8d07-450b-ad8a-c33aad3567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0d7f5-8d07-450b-ad8a-c33aad35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F03F-8316-4F11-B144-BEF36DAD4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0d7f5-8d07-450b-ad8a-c33aad356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48854-8804-436B-9556-6CB02D1EE689}">
  <ds:schemaRefs>
    <ds:schemaRef ds:uri="http://schemas.microsoft.com/sharepoint/v3/contenttype/forms"/>
  </ds:schemaRefs>
</ds:datastoreItem>
</file>

<file path=customXml/itemProps3.xml><?xml version="1.0" encoding="utf-8"?>
<ds:datastoreItem xmlns:ds="http://schemas.openxmlformats.org/officeDocument/2006/customXml" ds:itemID="{7C9D6576-2565-4051-8425-DC81549DBB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C77B2E-0679-A64B-9306-D20F415E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5764</Words>
  <Characters>31531</Characters>
  <Application>Microsoft Office Word</Application>
  <DocSecurity>0</DocSecurity>
  <Lines>563</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2</cp:revision>
  <cp:lastPrinted>2026-06-12T14:30:00Z</cp:lastPrinted>
  <dcterms:created xsi:type="dcterms:W3CDTF">2026-07-06T03:14:00Z</dcterms:created>
  <dcterms:modified xsi:type="dcterms:W3CDTF">2026-07-06T03:14:00Z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0x0101007A2ED0A6699262438C7F0D74F1FE92AA</vt:lpwstr>
  </property>
</Properties>
</file>